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B06E8" w14:textId="567E5F1C" w:rsidR="00CC7A2F" w:rsidRPr="007F5880" w:rsidRDefault="00CC7A2F" w:rsidP="00CC7A2F">
      <w:pPr>
        <w:rPr>
          <w:rFonts w:ascii="Calibri" w:hAnsi="Calibri"/>
        </w:rPr>
      </w:pPr>
      <w:r>
        <w:rPr>
          <w:rFonts w:ascii="Calibri" w:hAnsi="Calibri"/>
          <w:noProof/>
          <w:lang w:eastAsia="en-GB"/>
        </w:rPr>
        <w:drawing>
          <wp:inline distT="0" distB="0" distL="0" distR="0" wp14:anchorId="6BAB3773" wp14:editId="1AC3846D">
            <wp:extent cx="6645910" cy="1179195"/>
            <wp:effectExtent l="0" t="0" r="254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nd Ima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5910" cy="1179195"/>
                    </a:xfrm>
                    <a:prstGeom prst="rect">
                      <a:avLst/>
                    </a:prstGeom>
                  </pic:spPr>
                </pic:pic>
              </a:graphicData>
            </a:graphic>
          </wp:inline>
        </w:drawing>
      </w:r>
    </w:p>
    <w:p w14:paraId="0E8DFDAE" w14:textId="69C151EE" w:rsidR="0056144A" w:rsidRPr="00C149E0" w:rsidRDefault="00CC7A2F" w:rsidP="00CC7A2F">
      <w:pPr>
        <w:rPr>
          <w:rFonts w:ascii="Calibri" w:hAnsi="Calibri"/>
          <w:b/>
          <w:color w:val="002060"/>
          <w:sz w:val="40"/>
          <w:szCs w:val="40"/>
        </w:rPr>
      </w:pPr>
      <w:r w:rsidRPr="00C149E0">
        <w:rPr>
          <w:rFonts w:ascii="Calibri" w:hAnsi="Calibri"/>
          <w:b/>
          <w:color w:val="002060"/>
          <w:sz w:val="40"/>
          <w:szCs w:val="40"/>
        </w:rPr>
        <w:t xml:space="preserve">Admissions Criteria for Entry into the Sixth Form </w:t>
      </w:r>
      <w:r w:rsidR="002F337B" w:rsidRPr="00C149E0">
        <w:rPr>
          <w:rFonts w:ascii="Calibri" w:hAnsi="Calibri"/>
          <w:b/>
          <w:color w:val="002060"/>
          <w:sz w:val="40"/>
          <w:szCs w:val="40"/>
        </w:rPr>
        <w:t>2022</w:t>
      </w:r>
      <w:r w:rsidR="00BB25A6" w:rsidRPr="00C149E0">
        <w:rPr>
          <w:rFonts w:ascii="Calibri" w:hAnsi="Calibri"/>
          <w:b/>
          <w:color w:val="002060"/>
          <w:sz w:val="40"/>
          <w:szCs w:val="40"/>
        </w:rPr>
        <w:t>-2</w:t>
      </w:r>
      <w:r w:rsidR="002F337B" w:rsidRPr="00C149E0">
        <w:rPr>
          <w:rFonts w:ascii="Calibri" w:hAnsi="Calibri"/>
          <w:b/>
          <w:color w:val="002060"/>
          <w:sz w:val="40"/>
          <w:szCs w:val="40"/>
        </w:rPr>
        <w:t>3</w:t>
      </w:r>
    </w:p>
    <w:p w14:paraId="513259E7" w14:textId="77777777" w:rsidR="00CC7A2F" w:rsidRDefault="00CC7A2F" w:rsidP="00CC7A2F">
      <w:pPr>
        <w:rPr>
          <w:rFonts w:ascii="Calibri" w:hAnsi="Calibri"/>
          <w:sz w:val="22"/>
          <w:szCs w:val="22"/>
        </w:rPr>
      </w:pPr>
    </w:p>
    <w:p w14:paraId="7849AC50" w14:textId="387119B0" w:rsidR="0056144A" w:rsidRDefault="009350A9" w:rsidP="00741479">
      <w:pPr>
        <w:rPr>
          <w:rFonts w:ascii="Calibri" w:hAnsi="Calibri"/>
          <w:sz w:val="22"/>
          <w:szCs w:val="22"/>
        </w:rPr>
      </w:pPr>
      <w:r>
        <w:rPr>
          <w:rFonts w:ascii="Calibri" w:hAnsi="Calibri"/>
          <w:sz w:val="22"/>
          <w:szCs w:val="22"/>
        </w:rPr>
        <w:t>The Board of Governors delegates to an Admissions Panel, comprising of the Principal and three Vice-Principals</w:t>
      </w:r>
      <w:r w:rsidR="006F463C" w:rsidRPr="006F463C">
        <w:rPr>
          <w:rFonts w:ascii="Helvetica" w:hAnsi="Helvetica"/>
          <w:sz w:val="22"/>
          <w:szCs w:val="22"/>
        </w:rPr>
        <w:t xml:space="preserve"> </w:t>
      </w:r>
      <w:r w:rsidR="006F463C" w:rsidRPr="006F463C">
        <w:rPr>
          <w:rFonts w:asciiTheme="minorHAnsi" w:hAnsiTheme="minorHAnsi"/>
          <w:sz w:val="22"/>
          <w:szCs w:val="22"/>
        </w:rPr>
        <w:t>and Senior Teacher with responsibility for School Admission</w:t>
      </w:r>
      <w:r w:rsidR="006F463C">
        <w:rPr>
          <w:rFonts w:ascii="Helvetica" w:hAnsi="Helvetica"/>
          <w:sz w:val="22"/>
          <w:szCs w:val="22"/>
        </w:rPr>
        <w:t>,</w:t>
      </w:r>
      <w:r>
        <w:rPr>
          <w:rFonts w:ascii="Calibri" w:hAnsi="Calibri"/>
          <w:sz w:val="22"/>
          <w:szCs w:val="22"/>
        </w:rPr>
        <w:t xml:space="preserve"> the application of the admissions criteria to the Lower and Middle Sixth Forms.</w:t>
      </w:r>
    </w:p>
    <w:p w14:paraId="3D646A6E" w14:textId="2E0E3E9F" w:rsidR="0056144A" w:rsidRDefault="0056144A" w:rsidP="007F5880">
      <w:pPr>
        <w:rPr>
          <w:rFonts w:ascii="Calibri" w:hAnsi="Calibri"/>
          <w:sz w:val="22"/>
          <w:szCs w:val="22"/>
        </w:rPr>
      </w:pPr>
    </w:p>
    <w:p w14:paraId="5053D10E" w14:textId="77777777" w:rsidR="0056144A" w:rsidRDefault="009350A9">
      <w:pPr>
        <w:numPr>
          <w:ilvl w:val="0"/>
          <w:numId w:val="2"/>
        </w:numPr>
        <w:rPr>
          <w:rFonts w:ascii="Calibri" w:hAnsi="Calibri"/>
          <w:b/>
          <w:sz w:val="22"/>
          <w:szCs w:val="22"/>
        </w:rPr>
      </w:pPr>
      <w:r>
        <w:rPr>
          <w:rFonts w:ascii="Calibri" w:hAnsi="Calibri"/>
          <w:b/>
          <w:sz w:val="22"/>
          <w:szCs w:val="22"/>
        </w:rPr>
        <w:t>GENERAL POLICY</w:t>
      </w:r>
    </w:p>
    <w:p w14:paraId="3A87F0C9" w14:textId="77777777" w:rsidR="0056144A" w:rsidRDefault="0056144A">
      <w:pPr>
        <w:pStyle w:val="ListParagraph"/>
        <w:rPr>
          <w:rFonts w:ascii="Calibri" w:hAnsi="Calibri"/>
          <w:sz w:val="22"/>
          <w:szCs w:val="22"/>
        </w:rPr>
      </w:pPr>
    </w:p>
    <w:p w14:paraId="0C2D1BAD" w14:textId="77777777" w:rsidR="0056144A" w:rsidRDefault="009350A9">
      <w:pPr>
        <w:ind w:left="720"/>
        <w:rPr>
          <w:rFonts w:ascii="Calibri" w:hAnsi="Calibri"/>
          <w:sz w:val="22"/>
          <w:szCs w:val="22"/>
        </w:rPr>
      </w:pPr>
      <w:r>
        <w:rPr>
          <w:rFonts w:ascii="Calibri" w:hAnsi="Calibri"/>
          <w:sz w:val="22"/>
          <w:szCs w:val="22"/>
        </w:rPr>
        <w:t>The School determines the appropriate number of possible admissions so that:</w:t>
      </w:r>
    </w:p>
    <w:p w14:paraId="398B685B" w14:textId="77777777" w:rsidR="0056144A" w:rsidRDefault="009350A9">
      <w:pPr>
        <w:numPr>
          <w:ilvl w:val="0"/>
          <w:numId w:val="6"/>
        </w:numPr>
        <w:rPr>
          <w:rFonts w:ascii="Calibri" w:hAnsi="Calibri"/>
          <w:sz w:val="22"/>
          <w:szCs w:val="22"/>
        </w:rPr>
      </w:pPr>
      <w:r>
        <w:rPr>
          <w:rFonts w:ascii="Calibri" w:hAnsi="Calibri"/>
          <w:sz w:val="22"/>
          <w:szCs w:val="22"/>
        </w:rPr>
        <w:t>the total enrolment figure remains at or below the number permitted by the Department of Education for Northern Ireland; or</w:t>
      </w:r>
    </w:p>
    <w:p w14:paraId="342F40DA" w14:textId="77777777" w:rsidR="0056144A" w:rsidRDefault="0056144A">
      <w:pPr>
        <w:ind w:left="1069"/>
        <w:rPr>
          <w:rFonts w:ascii="Calibri" w:hAnsi="Calibri"/>
          <w:sz w:val="22"/>
          <w:szCs w:val="22"/>
        </w:rPr>
      </w:pPr>
    </w:p>
    <w:p w14:paraId="13D7C437" w14:textId="40064E32" w:rsidR="0056144A" w:rsidRDefault="009350A9">
      <w:pPr>
        <w:numPr>
          <w:ilvl w:val="0"/>
          <w:numId w:val="6"/>
        </w:numPr>
        <w:rPr>
          <w:rFonts w:ascii="Calibri" w:hAnsi="Calibri"/>
          <w:sz w:val="22"/>
          <w:szCs w:val="22"/>
        </w:rPr>
      </w:pPr>
      <w:r>
        <w:rPr>
          <w:rFonts w:ascii="Calibri" w:hAnsi="Calibri"/>
          <w:sz w:val="22"/>
          <w:szCs w:val="22"/>
        </w:rPr>
        <w:t>in the event that there are more applications meeting the criteria for admissions to the Sixth Form than places, the school may apply to the Department of Education for approval for additional places. Only if additional places are granted w</w:t>
      </w:r>
      <w:r w:rsidR="00AA590A">
        <w:rPr>
          <w:rFonts w:ascii="Calibri" w:hAnsi="Calibri"/>
          <w:sz w:val="22"/>
          <w:szCs w:val="22"/>
        </w:rPr>
        <w:t>ill offers be made to candidates</w:t>
      </w:r>
      <w:r>
        <w:rPr>
          <w:rFonts w:ascii="Calibri" w:hAnsi="Calibri"/>
          <w:sz w:val="22"/>
          <w:szCs w:val="22"/>
        </w:rPr>
        <w:t xml:space="preserve"> in excess of admissions numbers.</w:t>
      </w:r>
    </w:p>
    <w:p w14:paraId="578F1D5D" w14:textId="77777777" w:rsidR="0056144A" w:rsidRDefault="0056144A">
      <w:pPr>
        <w:rPr>
          <w:rFonts w:ascii="Calibri" w:hAnsi="Calibri"/>
          <w:sz w:val="22"/>
          <w:szCs w:val="22"/>
        </w:rPr>
      </w:pPr>
    </w:p>
    <w:p w14:paraId="28665925" w14:textId="405BCE66" w:rsidR="0056144A" w:rsidRDefault="009350A9">
      <w:pPr>
        <w:numPr>
          <w:ilvl w:val="0"/>
          <w:numId w:val="6"/>
        </w:numPr>
        <w:rPr>
          <w:rFonts w:ascii="Calibri" w:hAnsi="Calibri"/>
          <w:sz w:val="22"/>
          <w:szCs w:val="22"/>
        </w:rPr>
      </w:pPr>
      <w:r>
        <w:rPr>
          <w:rFonts w:ascii="Calibri" w:hAnsi="Calibri"/>
          <w:sz w:val="22"/>
          <w:szCs w:val="22"/>
        </w:rPr>
        <w:t>In all cases, the total number of pupils enrolled in the year group will not exceed the school’s resources and facilities to provide appropriately for their curricular and pastoral needs.</w:t>
      </w:r>
    </w:p>
    <w:p w14:paraId="1D09F766" w14:textId="77777777" w:rsidR="002F337B" w:rsidRDefault="002F337B" w:rsidP="002F337B">
      <w:pPr>
        <w:ind w:left="1069"/>
        <w:rPr>
          <w:rFonts w:ascii="Calibri" w:hAnsi="Calibri"/>
          <w:sz w:val="22"/>
          <w:szCs w:val="22"/>
        </w:rPr>
      </w:pPr>
    </w:p>
    <w:p w14:paraId="7976AA8B" w14:textId="77777777" w:rsidR="0056144A" w:rsidRDefault="0056144A">
      <w:pPr>
        <w:ind w:left="720"/>
        <w:rPr>
          <w:rFonts w:ascii="Calibri" w:hAnsi="Calibri"/>
          <w:sz w:val="22"/>
          <w:szCs w:val="22"/>
        </w:rPr>
      </w:pPr>
    </w:p>
    <w:p w14:paraId="587988FC" w14:textId="77777777" w:rsidR="0056144A" w:rsidRDefault="009350A9">
      <w:pPr>
        <w:numPr>
          <w:ilvl w:val="0"/>
          <w:numId w:val="2"/>
        </w:numPr>
        <w:rPr>
          <w:rFonts w:ascii="Calibri" w:hAnsi="Calibri"/>
          <w:b/>
          <w:sz w:val="22"/>
          <w:szCs w:val="22"/>
        </w:rPr>
      </w:pPr>
      <w:r>
        <w:rPr>
          <w:rFonts w:ascii="Calibri" w:hAnsi="Calibri"/>
          <w:b/>
          <w:sz w:val="22"/>
          <w:szCs w:val="22"/>
        </w:rPr>
        <w:t>ADMISSIONS TO LOWER SIXTH FORM – INTERNAL</w:t>
      </w:r>
    </w:p>
    <w:p w14:paraId="49891A5E" w14:textId="77777777" w:rsidR="0056144A" w:rsidRDefault="0056144A">
      <w:pPr>
        <w:ind w:left="720"/>
        <w:rPr>
          <w:rFonts w:ascii="Calibri" w:hAnsi="Calibri"/>
          <w:b/>
          <w:sz w:val="22"/>
          <w:szCs w:val="22"/>
        </w:rPr>
      </w:pPr>
    </w:p>
    <w:p w14:paraId="2BC5546D" w14:textId="77777777" w:rsidR="0056144A" w:rsidRDefault="009350A9">
      <w:pPr>
        <w:ind w:left="720"/>
        <w:rPr>
          <w:rFonts w:ascii="Calibri" w:hAnsi="Calibri"/>
          <w:sz w:val="22"/>
          <w:szCs w:val="22"/>
        </w:rPr>
      </w:pPr>
      <w:r>
        <w:rPr>
          <w:rFonts w:ascii="Calibri" w:hAnsi="Calibri"/>
          <w:sz w:val="22"/>
          <w:szCs w:val="22"/>
        </w:rPr>
        <w:t>Priority for entry to Sixth Form courses will be given to pupils already enrolled at Belfast Royal Academy. All pupils enrolled in Form V at the school who meet the following criteria will have a right to a place in the Sixth Form:</w:t>
      </w:r>
    </w:p>
    <w:p w14:paraId="4C44AFFD" w14:textId="77777777" w:rsidR="0056144A" w:rsidRDefault="0056144A">
      <w:pPr>
        <w:rPr>
          <w:rFonts w:ascii="Calibri" w:hAnsi="Calibri"/>
          <w:sz w:val="22"/>
          <w:szCs w:val="22"/>
        </w:rPr>
      </w:pPr>
    </w:p>
    <w:p w14:paraId="02206750" w14:textId="77777777" w:rsidR="0056144A" w:rsidRDefault="009350A9">
      <w:pPr>
        <w:numPr>
          <w:ilvl w:val="0"/>
          <w:numId w:val="7"/>
        </w:numPr>
        <w:rPr>
          <w:rFonts w:asciiTheme="minorHAnsi" w:hAnsiTheme="minorHAnsi"/>
          <w:sz w:val="22"/>
          <w:szCs w:val="22"/>
        </w:rPr>
      </w:pPr>
      <w:r>
        <w:rPr>
          <w:rFonts w:ascii="Calibri" w:hAnsi="Calibri"/>
          <w:sz w:val="22"/>
          <w:szCs w:val="22"/>
        </w:rPr>
        <w:t xml:space="preserve">Pupils will require a minimum </w:t>
      </w:r>
      <w:r w:rsidRPr="00C178E3">
        <w:rPr>
          <w:rFonts w:ascii="Calibri" w:hAnsi="Calibri"/>
          <w:sz w:val="22"/>
          <w:szCs w:val="22"/>
        </w:rPr>
        <w:t xml:space="preserve">of 12 </w:t>
      </w:r>
      <w:r>
        <w:rPr>
          <w:rFonts w:ascii="Calibri" w:hAnsi="Calibri"/>
          <w:sz w:val="22"/>
          <w:szCs w:val="22"/>
        </w:rPr>
        <w:t>points at GCSE in subjects which are an appropriate foundation for academic study at Advanced Level (on a scale where A* = 4 points, A = 3 points, B = 2 points, C* = 1.5 point and C = 1</w:t>
      </w:r>
      <w:r>
        <w:rPr>
          <w:rFonts w:ascii="Calibri" w:hAnsi="Calibri"/>
          <w:bCs/>
          <w:sz w:val="22"/>
          <w:szCs w:val="22"/>
        </w:rPr>
        <w:t xml:space="preserve"> points</w:t>
      </w:r>
      <w:r>
        <w:rPr>
          <w:rFonts w:ascii="Calibri" w:hAnsi="Calibri"/>
          <w:sz w:val="22"/>
          <w:szCs w:val="22"/>
        </w:rPr>
        <w:t xml:space="preserve">). </w:t>
      </w:r>
      <w:r>
        <w:rPr>
          <w:rFonts w:ascii="Calibri" w:hAnsi="Calibri"/>
          <w:bCs/>
          <w:sz w:val="22"/>
          <w:szCs w:val="22"/>
        </w:rPr>
        <w:t xml:space="preserve">Short Course GCSEs carry a tariff of one half of a full GCSE (A* = 2 points, A = 1.5 points, B = 1 point, C* = 0.75 points and C = 0.5 points): please note that pupils </w:t>
      </w:r>
      <w:r w:rsidRPr="00C178E3">
        <w:rPr>
          <w:rFonts w:ascii="Calibri" w:hAnsi="Calibri"/>
          <w:bCs/>
          <w:sz w:val="22"/>
          <w:szCs w:val="22"/>
        </w:rPr>
        <w:t xml:space="preserve">with 11.75 </w:t>
      </w:r>
      <w:r>
        <w:rPr>
          <w:rFonts w:ascii="Calibri" w:hAnsi="Calibri"/>
          <w:bCs/>
          <w:sz w:val="22"/>
          <w:szCs w:val="22"/>
        </w:rPr>
        <w:t xml:space="preserve">points will not be admitted into the Sixth Form.  </w:t>
      </w:r>
      <w:r>
        <w:rPr>
          <w:rFonts w:asciiTheme="minorHAnsi" w:hAnsiTheme="minorHAnsi"/>
          <w:sz w:val="22"/>
          <w:szCs w:val="22"/>
        </w:rPr>
        <w:t>The following points will be awarded</w:t>
      </w:r>
      <w:r w:rsidR="00134465">
        <w:rPr>
          <w:rFonts w:asciiTheme="minorHAnsi" w:hAnsiTheme="minorHAnsi"/>
          <w:sz w:val="22"/>
          <w:szCs w:val="22"/>
        </w:rPr>
        <w:t xml:space="preserve"> to take account of </w:t>
      </w:r>
      <w:r>
        <w:rPr>
          <w:rFonts w:asciiTheme="minorHAnsi" w:hAnsiTheme="minorHAnsi"/>
          <w:sz w:val="22"/>
          <w:szCs w:val="22"/>
        </w:rPr>
        <w:t xml:space="preserve">the English scoring system: </w:t>
      </w:r>
    </w:p>
    <w:p w14:paraId="302818D8" w14:textId="77777777" w:rsidR="00AE4781" w:rsidRDefault="00AE4781" w:rsidP="00AE4781">
      <w:pPr>
        <w:ind w:left="720"/>
        <w:rPr>
          <w:rFonts w:asciiTheme="minorHAnsi" w:hAnsiTheme="minorHAnsi"/>
          <w:sz w:val="22"/>
          <w:szCs w:val="22"/>
        </w:rPr>
      </w:pPr>
    </w:p>
    <w:p w14:paraId="0D4DD377" w14:textId="77777777" w:rsidR="0056144A" w:rsidRDefault="0056144A">
      <w:pPr>
        <w:ind w:left="360"/>
        <w:rPr>
          <w:rFonts w:asciiTheme="minorHAnsi" w:hAnsiTheme="minorHAnsi"/>
          <w:sz w:val="22"/>
          <w:szCs w:val="22"/>
        </w:rPr>
      </w:pPr>
    </w:p>
    <w:tbl>
      <w:tblPr>
        <w:tblStyle w:val="TableGrid"/>
        <w:tblW w:w="0" w:type="auto"/>
        <w:tblInd w:w="3256" w:type="dxa"/>
        <w:tblLook w:val="04A0" w:firstRow="1" w:lastRow="0" w:firstColumn="1" w:lastColumn="0" w:noHBand="0" w:noVBand="1"/>
      </w:tblPr>
      <w:tblGrid>
        <w:gridCol w:w="1791"/>
        <w:gridCol w:w="1894"/>
        <w:gridCol w:w="1894"/>
      </w:tblGrid>
      <w:tr w:rsidR="00134465" w14:paraId="6EA8713F" w14:textId="77777777" w:rsidTr="00F73013">
        <w:tc>
          <w:tcPr>
            <w:tcW w:w="1791" w:type="dxa"/>
          </w:tcPr>
          <w:p w14:paraId="7DB64129" w14:textId="77777777" w:rsidR="00134465" w:rsidRDefault="00134465">
            <w:pPr>
              <w:pStyle w:val="NormalWeb"/>
              <w:jc w:val="center"/>
              <w:rPr>
                <w:rFonts w:asciiTheme="minorHAnsi" w:hAnsiTheme="minorHAnsi"/>
                <w:sz w:val="22"/>
                <w:szCs w:val="22"/>
              </w:rPr>
            </w:pPr>
            <w:r>
              <w:rPr>
                <w:rFonts w:asciiTheme="minorHAnsi" w:hAnsiTheme="minorHAnsi"/>
                <w:sz w:val="22"/>
                <w:szCs w:val="22"/>
              </w:rPr>
              <w:t>GCSE score</w:t>
            </w:r>
          </w:p>
        </w:tc>
        <w:tc>
          <w:tcPr>
            <w:tcW w:w="1894" w:type="dxa"/>
          </w:tcPr>
          <w:p w14:paraId="53EEC64B" w14:textId="77777777" w:rsidR="00134465" w:rsidRDefault="00134465">
            <w:pPr>
              <w:pStyle w:val="NormalWeb"/>
              <w:jc w:val="center"/>
              <w:rPr>
                <w:rFonts w:asciiTheme="minorHAnsi" w:hAnsiTheme="minorHAnsi"/>
                <w:sz w:val="22"/>
                <w:szCs w:val="22"/>
              </w:rPr>
            </w:pPr>
            <w:r>
              <w:rPr>
                <w:rFonts w:asciiTheme="minorHAnsi" w:hAnsiTheme="minorHAnsi"/>
                <w:sz w:val="22"/>
                <w:szCs w:val="22"/>
              </w:rPr>
              <w:t>CCEA Grade</w:t>
            </w:r>
          </w:p>
        </w:tc>
        <w:tc>
          <w:tcPr>
            <w:tcW w:w="1894" w:type="dxa"/>
          </w:tcPr>
          <w:p w14:paraId="0A3A0397" w14:textId="77777777" w:rsidR="00134465" w:rsidRDefault="00134465">
            <w:pPr>
              <w:pStyle w:val="NormalWeb"/>
              <w:jc w:val="center"/>
              <w:rPr>
                <w:rFonts w:asciiTheme="minorHAnsi" w:hAnsiTheme="minorHAnsi"/>
                <w:sz w:val="22"/>
                <w:szCs w:val="22"/>
              </w:rPr>
            </w:pPr>
            <w:r>
              <w:rPr>
                <w:rFonts w:asciiTheme="minorHAnsi" w:hAnsiTheme="minorHAnsi"/>
                <w:sz w:val="22"/>
                <w:szCs w:val="22"/>
              </w:rPr>
              <w:t>Points awarded</w:t>
            </w:r>
          </w:p>
        </w:tc>
      </w:tr>
      <w:tr w:rsidR="00134465" w14:paraId="420C0222" w14:textId="77777777" w:rsidTr="00F73013">
        <w:tc>
          <w:tcPr>
            <w:tcW w:w="1791" w:type="dxa"/>
          </w:tcPr>
          <w:p w14:paraId="4F0D8355" w14:textId="77777777" w:rsidR="00134465" w:rsidRDefault="00134465">
            <w:pPr>
              <w:pStyle w:val="NormalWeb"/>
              <w:jc w:val="center"/>
              <w:rPr>
                <w:rFonts w:asciiTheme="minorHAnsi" w:hAnsiTheme="minorHAnsi"/>
                <w:sz w:val="22"/>
                <w:szCs w:val="22"/>
              </w:rPr>
            </w:pPr>
            <w:r>
              <w:rPr>
                <w:rFonts w:asciiTheme="minorHAnsi" w:hAnsiTheme="minorHAnsi"/>
                <w:sz w:val="22"/>
                <w:szCs w:val="22"/>
              </w:rPr>
              <w:t>9</w:t>
            </w:r>
          </w:p>
        </w:tc>
        <w:tc>
          <w:tcPr>
            <w:tcW w:w="1894" w:type="dxa"/>
          </w:tcPr>
          <w:p w14:paraId="5474410C" w14:textId="77777777" w:rsidR="00134465" w:rsidRDefault="00134465">
            <w:pPr>
              <w:pStyle w:val="NormalWeb"/>
              <w:jc w:val="center"/>
              <w:rPr>
                <w:rFonts w:asciiTheme="minorHAnsi" w:hAnsiTheme="minorHAnsi"/>
                <w:sz w:val="22"/>
                <w:szCs w:val="22"/>
              </w:rPr>
            </w:pPr>
            <w:r>
              <w:rPr>
                <w:rFonts w:asciiTheme="minorHAnsi" w:hAnsiTheme="minorHAnsi"/>
                <w:sz w:val="22"/>
                <w:szCs w:val="22"/>
              </w:rPr>
              <w:t>A*</w:t>
            </w:r>
          </w:p>
        </w:tc>
        <w:tc>
          <w:tcPr>
            <w:tcW w:w="1894" w:type="dxa"/>
          </w:tcPr>
          <w:p w14:paraId="0AF05C27" w14:textId="77777777" w:rsidR="00134465" w:rsidRDefault="00134465">
            <w:pPr>
              <w:pStyle w:val="NormalWeb"/>
              <w:jc w:val="center"/>
              <w:rPr>
                <w:rFonts w:asciiTheme="minorHAnsi" w:hAnsiTheme="minorHAnsi"/>
                <w:sz w:val="22"/>
                <w:szCs w:val="22"/>
              </w:rPr>
            </w:pPr>
            <w:r>
              <w:rPr>
                <w:rFonts w:asciiTheme="minorHAnsi" w:hAnsiTheme="minorHAnsi"/>
                <w:sz w:val="22"/>
                <w:szCs w:val="22"/>
              </w:rPr>
              <w:t>4</w:t>
            </w:r>
          </w:p>
        </w:tc>
      </w:tr>
      <w:tr w:rsidR="00134465" w14:paraId="3BD2A711" w14:textId="77777777" w:rsidTr="00F73013">
        <w:tc>
          <w:tcPr>
            <w:tcW w:w="1791" w:type="dxa"/>
          </w:tcPr>
          <w:p w14:paraId="61BAB482" w14:textId="77777777" w:rsidR="00134465" w:rsidRDefault="00134465">
            <w:pPr>
              <w:pStyle w:val="NormalWeb"/>
              <w:jc w:val="center"/>
              <w:rPr>
                <w:rFonts w:asciiTheme="minorHAnsi" w:hAnsiTheme="minorHAnsi"/>
                <w:sz w:val="22"/>
                <w:szCs w:val="22"/>
              </w:rPr>
            </w:pPr>
            <w:r>
              <w:rPr>
                <w:rFonts w:asciiTheme="minorHAnsi" w:hAnsiTheme="minorHAnsi"/>
                <w:sz w:val="22"/>
                <w:szCs w:val="22"/>
              </w:rPr>
              <w:t>8/7</w:t>
            </w:r>
          </w:p>
        </w:tc>
        <w:tc>
          <w:tcPr>
            <w:tcW w:w="1894" w:type="dxa"/>
          </w:tcPr>
          <w:p w14:paraId="52ABB71E" w14:textId="77777777" w:rsidR="00134465" w:rsidRDefault="00134465">
            <w:pPr>
              <w:pStyle w:val="NormalWeb"/>
              <w:jc w:val="center"/>
              <w:rPr>
                <w:rFonts w:asciiTheme="minorHAnsi" w:hAnsiTheme="minorHAnsi"/>
                <w:sz w:val="22"/>
                <w:szCs w:val="22"/>
              </w:rPr>
            </w:pPr>
            <w:r>
              <w:rPr>
                <w:rFonts w:asciiTheme="minorHAnsi" w:hAnsiTheme="minorHAnsi"/>
                <w:sz w:val="22"/>
                <w:szCs w:val="22"/>
              </w:rPr>
              <w:t>A</w:t>
            </w:r>
          </w:p>
        </w:tc>
        <w:tc>
          <w:tcPr>
            <w:tcW w:w="1894" w:type="dxa"/>
          </w:tcPr>
          <w:p w14:paraId="209CD636" w14:textId="77777777" w:rsidR="00134465" w:rsidRDefault="00134465" w:rsidP="00134465">
            <w:pPr>
              <w:pStyle w:val="NormalWeb"/>
              <w:jc w:val="center"/>
              <w:rPr>
                <w:rFonts w:asciiTheme="minorHAnsi" w:hAnsiTheme="minorHAnsi"/>
                <w:sz w:val="22"/>
                <w:szCs w:val="22"/>
              </w:rPr>
            </w:pPr>
            <w:r>
              <w:rPr>
                <w:rFonts w:asciiTheme="minorHAnsi" w:hAnsiTheme="minorHAnsi"/>
                <w:sz w:val="22"/>
                <w:szCs w:val="22"/>
              </w:rPr>
              <w:t>3</w:t>
            </w:r>
          </w:p>
        </w:tc>
      </w:tr>
      <w:tr w:rsidR="00134465" w14:paraId="76AF66E3" w14:textId="77777777" w:rsidTr="00F73013">
        <w:tc>
          <w:tcPr>
            <w:tcW w:w="1791" w:type="dxa"/>
          </w:tcPr>
          <w:p w14:paraId="1B5FFBAA" w14:textId="77777777" w:rsidR="00134465" w:rsidRDefault="00134465">
            <w:pPr>
              <w:pStyle w:val="NormalWeb"/>
              <w:jc w:val="center"/>
              <w:rPr>
                <w:rFonts w:asciiTheme="minorHAnsi" w:hAnsiTheme="minorHAnsi"/>
                <w:sz w:val="22"/>
                <w:szCs w:val="22"/>
              </w:rPr>
            </w:pPr>
            <w:r>
              <w:rPr>
                <w:rFonts w:asciiTheme="minorHAnsi" w:hAnsiTheme="minorHAnsi"/>
                <w:sz w:val="22"/>
                <w:szCs w:val="22"/>
              </w:rPr>
              <w:t>6</w:t>
            </w:r>
          </w:p>
        </w:tc>
        <w:tc>
          <w:tcPr>
            <w:tcW w:w="1894" w:type="dxa"/>
          </w:tcPr>
          <w:p w14:paraId="4C465CFB" w14:textId="77777777" w:rsidR="00134465" w:rsidRDefault="00134465">
            <w:pPr>
              <w:pStyle w:val="NormalWeb"/>
              <w:jc w:val="center"/>
              <w:rPr>
                <w:rFonts w:asciiTheme="minorHAnsi" w:hAnsiTheme="minorHAnsi"/>
                <w:sz w:val="22"/>
                <w:szCs w:val="22"/>
              </w:rPr>
            </w:pPr>
            <w:r>
              <w:rPr>
                <w:rFonts w:asciiTheme="minorHAnsi" w:hAnsiTheme="minorHAnsi"/>
                <w:sz w:val="22"/>
                <w:szCs w:val="22"/>
              </w:rPr>
              <w:t>B</w:t>
            </w:r>
          </w:p>
        </w:tc>
        <w:tc>
          <w:tcPr>
            <w:tcW w:w="1894" w:type="dxa"/>
          </w:tcPr>
          <w:p w14:paraId="4269FA2D" w14:textId="77777777" w:rsidR="00134465" w:rsidRDefault="00134465">
            <w:pPr>
              <w:pStyle w:val="NormalWeb"/>
              <w:jc w:val="center"/>
              <w:rPr>
                <w:rFonts w:asciiTheme="minorHAnsi" w:hAnsiTheme="minorHAnsi"/>
                <w:sz w:val="22"/>
                <w:szCs w:val="22"/>
              </w:rPr>
            </w:pPr>
            <w:r>
              <w:rPr>
                <w:rFonts w:asciiTheme="minorHAnsi" w:hAnsiTheme="minorHAnsi"/>
                <w:sz w:val="22"/>
                <w:szCs w:val="22"/>
              </w:rPr>
              <w:t>2</w:t>
            </w:r>
          </w:p>
        </w:tc>
      </w:tr>
      <w:tr w:rsidR="00134465" w14:paraId="302B1F6F" w14:textId="77777777" w:rsidTr="00F73013">
        <w:tc>
          <w:tcPr>
            <w:tcW w:w="1791" w:type="dxa"/>
          </w:tcPr>
          <w:p w14:paraId="420B0ACD" w14:textId="77777777" w:rsidR="00134465" w:rsidRDefault="00134465">
            <w:pPr>
              <w:pStyle w:val="NormalWeb"/>
              <w:jc w:val="center"/>
              <w:rPr>
                <w:rFonts w:asciiTheme="minorHAnsi" w:hAnsiTheme="minorHAnsi"/>
                <w:sz w:val="22"/>
                <w:szCs w:val="22"/>
              </w:rPr>
            </w:pPr>
            <w:r>
              <w:rPr>
                <w:rFonts w:asciiTheme="minorHAnsi" w:hAnsiTheme="minorHAnsi"/>
                <w:sz w:val="22"/>
                <w:szCs w:val="22"/>
              </w:rPr>
              <w:t>5</w:t>
            </w:r>
          </w:p>
        </w:tc>
        <w:tc>
          <w:tcPr>
            <w:tcW w:w="1894" w:type="dxa"/>
          </w:tcPr>
          <w:p w14:paraId="3CAA2986" w14:textId="77777777" w:rsidR="00134465" w:rsidRDefault="00134465">
            <w:pPr>
              <w:pStyle w:val="NormalWeb"/>
              <w:jc w:val="center"/>
              <w:rPr>
                <w:rFonts w:asciiTheme="minorHAnsi" w:hAnsiTheme="minorHAnsi"/>
                <w:sz w:val="22"/>
                <w:szCs w:val="22"/>
              </w:rPr>
            </w:pPr>
            <w:r>
              <w:rPr>
                <w:rFonts w:asciiTheme="minorHAnsi" w:hAnsiTheme="minorHAnsi"/>
                <w:sz w:val="22"/>
                <w:szCs w:val="22"/>
              </w:rPr>
              <w:t>C*</w:t>
            </w:r>
          </w:p>
        </w:tc>
        <w:tc>
          <w:tcPr>
            <w:tcW w:w="1894" w:type="dxa"/>
          </w:tcPr>
          <w:p w14:paraId="6707C55B" w14:textId="77777777" w:rsidR="00134465" w:rsidRDefault="00134465">
            <w:pPr>
              <w:pStyle w:val="NormalWeb"/>
              <w:jc w:val="center"/>
              <w:rPr>
                <w:rFonts w:asciiTheme="minorHAnsi" w:hAnsiTheme="minorHAnsi"/>
                <w:sz w:val="22"/>
                <w:szCs w:val="22"/>
              </w:rPr>
            </w:pPr>
            <w:r>
              <w:rPr>
                <w:rFonts w:asciiTheme="minorHAnsi" w:hAnsiTheme="minorHAnsi"/>
                <w:sz w:val="22"/>
                <w:szCs w:val="22"/>
              </w:rPr>
              <w:t>1.5</w:t>
            </w:r>
          </w:p>
        </w:tc>
      </w:tr>
      <w:tr w:rsidR="00134465" w14:paraId="14D71952" w14:textId="77777777" w:rsidTr="00F73013">
        <w:tc>
          <w:tcPr>
            <w:tcW w:w="1791" w:type="dxa"/>
          </w:tcPr>
          <w:p w14:paraId="0161A3F8" w14:textId="77777777" w:rsidR="00134465" w:rsidRDefault="00134465">
            <w:pPr>
              <w:pStyle w:val="NormalWeb"/>
              <w:jc w:val="center"/>
              <w:rPr>
                <w:rFonts w:asciiTheme="minorHAnsi" w:hAnsiTheme="minorHAnsi"/>
                <w:sz w:val="22"/>
                <w:szCs w:val="22"/>
              </w:rPr>
            </w:pPr>
            <w:r>
              <w:rPr>
                <w:rFonts w:asciiTheme="minorHAnsi" w:hAnsiTheme="minorHAnsi"/>
                <w:sz w:val="22"/>
                <w:szCs w:val="22"/>
              </w:rPr>
              <w:t>4</w:t>
            </w:r>
          </w:p>
        </w:tc>
        <w:tc>
          <w:tcPr>
            <w:tcW w:w="1894" w:type="dxa"/>
          </w:tcPr>
          <w:p w14:paraId="19DC0EE1" w14:textId="77777777" w:rsidR="00134465" w:rsidRDefault="00134465">
            <w:pPr>
              <w:pStyle w:val="NormalWeb"/>
              <w:jc w:val="center"/>
              <w:rPr>
                <w:rFonts w:asciiTheme="minorHAnsi" w:hAnsiTheme="minorHAnsi"/>
                <w:sz w:val="22"/>
                <w:szCs w:val="22"/>
              </w:rPr>
            </w:pPr>
            <w:r>
              <w:rPr>
                <w:rFonts w:asciiTheme="minorHAnsi" w:hAnsiTheme="minorHAnsi"/>
                <w:sz w:val="22"/>
                <w:szCs w:val="22"/>
              </w:rPr>
              <w:t>C</w:t>
            </w:r>
          </w:p>
        </w:tc>
        <w:tc>
          <w:tcPr>
            <w:tcW w:w="1894" w:type="dxa"/>
          </w:tcPr>
          <w:p w14:paraId="2A33808B" w14:textId="77777777" w:rsidR="00134465" w:rsidRDefault="00134465">
            <w:pPr>
              <w:pStyle w:val="NormalWeb"/>
              <w:jc w:val="center"/>
              <w:rPr>
                <w:rFonts w:asciiTheme="minorHAnsi" w:hAnsiTheme="minorHAnsi"/>
                <w:sz w:val="22"/>
                <w:szCs w:val="22"/>
              </w:rPr>
            </w:pPr>
            <w:r>
              <w:rPr>
                <w:rFonts w:asciiTheme="minorHAnsi" w:hAnsiTheme="minorHAnsi"/>
                <w:sz w:val="22"/>
                <w:szCs w:val="22"/>
              </w:rPr>
              <w:t>1</w:t>
            </w:r>
          </w:p>
        </w:tc>
      </w:tr>
      <w:tr w:rsidR="00134465" w14:paraId="7A29C1F1" w14:textId="77777777" w:rsidTr="00F73013">
        <w:tc>
          <w:tcPr>
            <w:tcW w:w="1791" w:type="dxa"/>
          </w:tcPr>
          <w:p w14:paraId="1AF31F31" w14:textId="77777777" w:rsidR="00134465" w:rsidRDefault="00134465">
            <w:pPr>
              <w:pStyle w:val="NormalWeb"/>
              <w:jc w:val="center"/>
              <w:rPr>
                <w:rFonts w:asciiTheme="minorHAnsi" w:hAnsiTheme="minorHAnsi"/>
                <w:sz w:val="22"/>
                <w:szCs w:val="22"/>
              </w:rPr>
            </w:pPr>
            <w:r>
              <w:rPr>
                <w:rFonts w:asciiTheme="minorHAnsi" w:hAnsiTheme="minorHAnsi"/>
                <w:sz w:val="22"/>
                <w:szCs w:val="22"/>
              </w:rPr>
              <w:t>3-1</w:t>
            </w:r>
          </w:p>
        </w:tc>
        <w:tc>
          <w:tcPr>
            <w:tcW w:w="1894" w:type="dxa"/>
          </w:tcPr>
          <w:p w14:paraId="7C006610" w14:textId="77777777" w:rsidR="00134465" w:rsidRDefault="00134465">
            <w:pPr>
              <w:pStyle w:val="NormalWeb"/>
              <w:jc w:val="center"/>
              <w:rPr>
                <w:rFonts w:asciiTheme="minorHAnsi" w:hAnsiTheme="minorHAnsi"/>
                <w:sz w:val="22"/>
                <w:szCs w:val="22"/>
              </w:rPr>
            </w:pPr>
            <w:r>
              <w:rPr>
                <w:rFonts w:asciiTheme="minorHAnsi" w:hAnsiTheme="minorHAnsi"/>
                <w:sz w:val="22"/>
                <w:szCs w:val="22"/>
              </w:rPr>
              <w:t>D-G</w:t>
            </w:r>
          </w:p>
        </w:tc>
        <w:tc>
          <w:tcPr>
            <w:tcW w:w="1894" w:type="dxa"/>
          </w:tcPr>
          <w:p w14:paraId="36587268" w14:textId="77777777" w:rsidR="00134465" w:rsidRDefault="00134465">
            <w:pPr>
              <w:pStyle w:val="NormalWeb"/>
              <w:jc w:val="center"/>
              <w:rPr>
                <w:rFonts w:asciiTheme="minorHAnsi" w:hAnsiTheme="minorHAnsi"/>
                <w:sz w:val="22"/>
                <w:szCs w:val="22"/>
              </w:rPr>
            </w:pPr>
            <w:r>
              <w:rPr>
                <w:rFonts w:asciiTheme="minorHAnsi" w:hAnsiTheme="minorHAnsi"/>
                <w:sz w:val="22"/>
                <w:szCs w:val="22"/>
              </w:rPr>
              <w:t>0</w:t>
            </w:r>
          </w:p>
        </w:tc>
      </w:tr>
    </w:tbl>
    <w:p w14:paraId="2F02234D" w14:textId="77777777" w:rsidR="00AE4781" w:rsidRDefault="00AE4781">
      <w:pPr>
        <w:ind w:left="720"/>
        <w:rPr>
          <w:rFonts w:asciiTheme="minorHAnsi" w:hAnsiTheme="minorHAnsi"/>
          <w:sz w:val="22"/>
          <w:szCs w:val="22"/>
        </w:rPr>
      </w:pPr>
    </w:p>
    <w:p w14:paraId="4C70EDB0" w14:textId="52307BC1" w:rsidR="00AE4781" w:rsidRDefault="009350A9" w:rsidP="008A6D8E">
      <w:pPr>
        <w:ind w:left="720"/>
        <w:rPr>
          <w:rFonts w:ascii="Calibri" w:hAnsi="Calibri"/>
          <w:sz w:val="22"/>
          <w:szCs w:val="22"/>
        </w:rPr>
      </w:pPr>
      <w:r>
        <w:rPr>
          <w:rFonts w:asciiTheme="minorHAnsi" w:hAnsiTheme="minorHAnsi"/>
          <w:sz w:val="22"/>
          <w:szCs w:val="22"/>
        </w:rPr>
        <w:t>This scoring system is applicable for OCR Computer Science and Latin.</w:t>
      </w:r>
    </w:p>
    <w:p w14:paraId="235B48D0" w14:textId="77777777" w:rsidR="00AE4781" w:rsidRDefault="00AE4781">
      <w:pPr>
        <w:ind w:left="720" w:hanging="720"/>
        <w:rPr>
          <w:rFonts w:ascii="Calibri" w:hAnsi="Calibri"/>
          <w:sz w:val="22"/>
          <w:szCs w:val="22"/>
        </w:rPr>
      </w:pPr>
    </w:p>
    <w:p w14:paraId="00051F2B" w14:textId="77777777" w:rsidR="0056144A" w:rsidRDefault="009350A9">
      <w:pPr>
        <w:numPr>
          <w:ilvl w:val="0"/>
          <w:numId w:val="4"/>
        </w:numPr>
        <w:rPr>
          <w:rFonts w:ascii="Calibri" w:hAnsi="Calibri"/>
          <w:sz w:val="22"/>
          <w:szCs w:val="22"/>
        </w:rPr>
      </w:pPr>
      <w:r>
        <w:rPr>
          <w:rFonts w:ascii="Calibri" w:hAnsi="Calibri"/>
          <w:sz w:val="22"/>
          <w:szCs w:val="22"/>
        </w:rPr>
        <w:t xml:space="preserve">Pupils will </w:t>
      </w:r>
      <w:r>
        <w:rPr>
          <w:rFonts w:ascii="Calibri" w:hAnsi="Calibri"/>
          <w:bCs/>
          <w:sz w:val="22"/>
          <w:szCs w:val="22"/>
        </w:rPr>
        <w:t>normally</w:t>
      </w:r>
      <w:r>
        <w:rPr>
          <w:rFonts w:ascii="Calibri" w:hAnsi="Calibri"/>
          <w:sz w:val="22"/>
          <w:szCs w:val="22"/>
        </w:rPr>
        <w:t xml:space="preserve"> be expected to have at least a grade C in both GCSE English Language and GCSE Mathematics.</w:t>
      </w:r>
    </w:p>
    <w:p w14:paraId="5F8972A9" w14:textId="77777777" w:rsidR="0056144A" w:rsidRDefault="0056144A">
      <w:pPr>
        <w:rPr>
          <w:rFonts w:ascii="Calibri" w:hAnsi="Calibri"/>
          <w:sz w:val="22"/>
          <w:szCs w:val="22"/>
        </w:rPr>
      </w:pPr>
    </w:p>
    <w:p w14:paraId="3DEEE51C" w14:textId="06946AAD" w:rsidR="00C149E0" w:rsidRPr="00C8790E" w:rsidRDefault="008A6D8E" w:rsidP="00C149E0">
      <w:pPr>
        <w:numPr>
          <w:ilvl w:val="0"/>
          <w:numId w:val="4"/>
        </w:numPr>
        <w:rPr>
          <w:rFonts w:ascii="Calibri" w:hAnsi="Calibri"/>
          <w:sz w:val="22"/>
          <w:szCs w:val="22"/>
        </w:rPr>
      </w:pPr>
      <w:r w:rsidRPr="00741479">
        <w:rPr>
          <w:rFonts w:ascii="Calibri" w:hAnsi="Calibri"/>
          <w:color w:val="000000" w:themeColor="text1"/>
          <w:sz w:val="22"/>
          <w:szCs w:val="22"/>
        </w:rPr>
        <w:lastRenderedPageBreak/>
        <w:t xml:space="preserve">Pupils should </w:t>
      </w:r>
      <w:r w:rsidRPr="00C8790E">
        <w:rPr>
          <w:rFonts w:ascii="Calibri" w:hAnsi="Calibri"/>
          <w:sz w:val="22"/>
          <w:szCs w:val="22"/>
        </w:rPr>
        <w:t>display a high level of competence in the AS subject</w:t>
      </w:r>
      <w:r w:rsidR="00003C39" w:rsidRPr="00C8790E">
        <w:rPr>
          <w:rFonts w:ascii="Calibri" w:hAnsi="Calibri"/>
          <w:sz w:val="22"/>
          <w:szCs w:val="22"/>
        </w:rPr>
        <w:t xml:space="preserve"> chosen</w:t>
      </w:r>
      <w:r w:rsidRPr="00C8790E">
        <w:rPr>
          <w:rFonts w:ascii="Calibri" w:hAnsi="Calibri"/>
          <w:sz w:val="22"/>
          <w:szCs w:val="22"/>
        </w:rPr>
        <w:t xml:space="preserve">. </w:t>
      </w:r>
      <w:r w:rsidR="009350A9" w:rsidRPr="00C8790E">
        <w:rPr>
          <w:rFonts w:ascii="Calibri" w:hAnsi="Calibri"/>
          <w:sz w:val="22"/>
          <w:szCs w:val="22"/>
        </w:rPr>
        <w:t>If the AS chosen was taken at GCSE, then a B grade is a minimum requirement (except in Mathematics</w:t>
      </w:r>
      <w:r w:rsidR="00C149E0" w:rsidRPr="00C8790E">
        <w:rPr>
          <w:rFonts w:ascii="Calibri" w:hAnsi="Calibri"/>
          <w:sz w:val="22"/>
          <w:szCs w:val="22"/>
        </w:rPr>
        <w:t>*</w:t>
      </w:r>
      <w:r w:rsidR="002F337B" w:rsidRPr="00C8790E">
        <w:rPr>
          <w:rFonts w:ascii="Calibri" w:hAnsi="Calibri"/>
          <w:sz w:val="22"/>
          <w:szCs w:val="22"/>
        </w:rPr>
        <w:t>, Biology, Chemistry and Physics</w:t>
      </w:r>
      <w:r w:rsidR="009350A9" w:rsidRPr="00C8790E">
        <w:rPr>
          <w:rFonts w:ascii="Calibri" w:hAnsi="Calibri"/>
          <w:sz w:val="22"/>
          <w:szCs w:val="22"/>
        </w:rPr>
        <w:t xml:space="preserve"> where the minimum requirement is grade A</w:t>
      </w:r>
      <w:r w:rsidR="003A546E" w:rsidRPr="00C8790E">
        <w:rPr>
          <w:rFonts w:ascii="Calibri" w:hAnsi="Calibri"/>
          <w:sz w:val="22"/>
          <w:szCs w:val="22"/>
        </w:rPr>
        <w:t>).</w:t>
      </w:r>
      <w:r w:rsidR="00C178E3" w:rsidRPr="00C8790E">
        <w:rPr>
          <w:rFonts w:ascii="Calibri" w:hAnsi="Calibri"/>
          <w:sz w:val="22"/>
          <w:szCs w:val="22"/>
        </w:rPr>
        <w:t xml:space="preserve"> </w:t>
      </w:r>
    </w:p>
    <w:p w14:paraId="2F011DF3" w14:textId="59746B0D" w:rsidR="0056144A" w:rsidRPr="00C8790E" w:rsidRDefault="00561789" w:rsidP="00561789">
      <w:pPr>
        <w:ind w:left="3600" w:firstLine="720"/>
        <w:rPr>
          <w:rFonts w:ascii="Calibri" w:hAnsi="Calibri"/>
          <w:sz w:val="20"/>
          <w:szCs w:val="20"/>
        </w:rPr>
      </w:pPr>
      <w:r w:rsidRPr="00C8790E">
        <w:rPr>
          <w:rFonts w:ascii="Calibri" w:hAnsi="Calibri"/>
          <w:sz w:val="20"/>
          <w:szCs w:val="20"/>
        </w:rPr>
        <w:t xml:space="preserve">        </w:t>
      </w:r>
      <w:r w:rsidR="00C149E0" w:rsidRPr="00C8790E">
        <w:rPr>
          <w:rFonts w:ascii="Calibri" w:hAnsi="Calibri"/>
          <w:sz w:val="20"/>
          <w:szCs w:val="20"/>
        </w:rPr>
        <w:t>* Achieved through M4/M8 CCEA Modules</w:t>
      </w:r>
      <w:r w:rsidRPr="00C8790E">
        <w:rPr>
          <w:rFonts w:ascii="Calibri" w:hAnsi="Calibri"/>
          <w:sz w:val="20"/>
          <w:szCs w:val="20"/>
        </w:rPr>
        <w:t xml:space="preserve"> (or other board equivalent)  </w:t>
      </w:r>
    </w:p>
    <w:p w14:paraId="49151096" w14:textId="77777777" w:rsidR="00C149E0" w:rsidRPr="00C8790E" w:rsidRDefault="00C149E0" w:rsidP="00C149E0">
      <w:pPr>
        <w:pStyle w:val="ListParagraph"/>
        <w:rPr>
          <w:rFonts w:ascii="Calibri" w:hAnsi="Calibri"/>
          <w:sz w:val="22"/>
          <w:szCs w:val="22"/>
        </w:rPr>
      </w:pPr>
    </w:p>
    <w:p w14:paraId="58E6C0C1" w14:textId="77777777" w:rsidR="0056144A" w:rsidRDefault="009350A9">
      <w:pPr>
        <w:numPr>
          <w:ilvl w:val="0"/>
          <w:numId w:val="4"/>
        </w:numPr>
      </w:pPr>
      <w:r>
        <w:rPr>
          <w:rFonts w:ascii="Calibri" w:hAnsi="Calibri"/>
          <w:sz w:val="22"/>
          <w:szCs w:val="22"/>
        </w:rPr>
        <w:t>For all new AS subjects (either not studied at GCSE or not offered at GCSE), please consult the Sixth Form Subject Choice Booklet for details of the minimum requirement to access a subject.</w:t>
      </w:r>
    </w:p>
    <w:p w14:paraId="277D7EE9" w14:textId="77777777" w:rsidR="0056144A" w:rsidRDefault="0056144A">
      <w:pPr>
        <w:pStyle w:val="ListParagraph"/>
        <w:rPr>
          <w:rFonts w:ascii="Calibri" w:hAnsi="Calibri"/>
          <w:sz w:val="22"/>
          <w:szCs w:val="22"/>
        </w:rPr>
      </w:pPr>
    </w:p>
    <w:p w14:paraId="147A7F79" w14:textId="4DA01FF6" w:rsidR="0056144A" w:rsidRPr="00741479" w:rsidRDefault="009350A9">
      <w:pPr>
        <w:numPr>
          <w:ilvl w:val="0"/>
          <w:numId w:val="4"/>
        </w:numPr>
        <w:rPr>
          <w:rFonts w:asciiTheme="minorHAnsi" w:hAnsiTheme="minorHAnsi"/>
          <w:color w:val="000000" w:themeColor="text1"/>
          <w:sz w:val="22"/>
          <w:szCs w:val="22"/>
        </w:rPr>
      </w:pPr>
      <w:r>
        <w:rPr>
          <w:rFonts w:asciiTheme="minorHAnsi" w:hAnsiTheme="minorHAnsi"/>
          <w:sz w:val="22"/>
          <w:szCs w:val="22"/>
        </w:rPr>
        <w:t>Pupils must have a proven record of good citizenship. This includes at</w:t>
      </w:r>
      <w:r w:rsidR="00BA0BDB">
        <w:rPr>
          <w:rFonts w:asciiTheme="minorHAnsi" w:hAnsiTheme="minorHAnsi"/>
          <w:sz w:val="22"/>
          <w:szCs w:val="22"/>
        </w:rPr>
        <w:t xml:space="preserve"> least 95% attendance in Forms IV and V</w:t>
      </w:r>
      <w:r>
        <w:rPr>
          <w:rFonts w:asciiTheme="minorHAnsi" w:hAnsiTheme="minorHAnsi"/>
          <w:sz w:val="22"/>
          <w:szCs w:val="22"/>
        </w:rPr>
        <w:t xml:space="preserve"> (in normal circumstances) up </w:t>
      </w:r>
      <w:r w:rsidRPr="00741479">
        <w:rPr>
          <w:rFonts w:asciiTheme="minorHAnsi" w:hAnsiTheme="minorHAnsi"/>
          <w:color w:val="000000" w:themeColor="text1"/>
          <w:sz w:val="22"/>
          <w:szCs w:val="22"/>
        </w:rPr>
        <w:t xml:space="preserve">to </w:t>
      </w:r>
      <w:r w:rsidR="00003C39" w:rsidRPr="00741479">
        <w:rPr>
          <w:rFonts w:asciiTheme="minorHAnsi" w:hAnsiTheme="minorHAnsi"/>
          <w:color w:val="000000" w:themeColor="text1"/>
          <w:sz w:val="22"/>
          <w:szCs w:val="22"/>
        </w:rPr>
        <w:t xml:space="preserve">the </w:t>
      </w:r>
      <w:r w:rsidR="00BA0BDB">
        <w:rPr>
          <w:rFonts w:asciiTheme="minorHAnsi" w:hAnsiTheme="minorHAnsi"/>
          <w:color w:val="000000" w:themeColor="text1"/>
          <w:sz w:val="22"/>
          <w:szCs w:val="22"/>
        </w:rPr>
        <w:t>start of Study Leave in Form V</w:t>
      </w:r>
      <w:r w:rsidRPr="00741479">
        <w:rPr>
          <w:rFonts w:asciiTheme="minorHAnsi" w:hAnsiTheme="minorHAnsi"/>
          <w:color w:val="000000" w:themeColor="text1"/>
          <w:sz w:val="22"/>
          <w:szCs w:val="22"/>
        </w:rPr>
        <w:t xml:space="preserve"> - in cases where special circumstances apply, parents should provide medical and/or other reports in support of their application - and not more than one Le</w:t>
      </w:r>
      <w:r w:rsidR="00BA0BDB">
        <w:rPr>
          <w:rFonts w:asciiTheme="minorHAnsi" w:hAnsiTheme="minorHAnsi"/>
          <w:color w:val="000000" w:themeColor="text1"/>
          <w:sz w:val="22"/>
          <w:szCs w:val="22"/>
        </w:rPr>
        <w:t>vel 5 or 6 suspension in Forms IV and V</w:t>
      </w:r>
      <w:r w:rsidRPr="00741479">
        <w:rPr>
          <w:rFonts w:asciiTheme="minorHAnsi" w:hAnsiTheme="minorHAnsi"/>
          <w:color w:val="000000" w:themeColor="text1"/>
          <w:sz w:val="22"/>
          <w:szCs w:val="22"/>
        </w:rPr>
        <w:t>.</w:t>
      </w:r>
    </w:p>
    <w:p w14:paraId="3A78FBBB" w14:textId="77777777" w:rsidR="0056144A" w:rsidRPr="00741479" w:rsidRDefault="0056144A">
      <w:pPr>
        <w:rPr>
          <w:rFonts w:ascii="Calibri" w:hAnsi="Calibri"/>
          <w:color w:val="000000" w:themeColor="text1"/>
          <w:sz w:val="22"/>
          <w:szCs w:val="22"/>
        </w:rPr>
      </w:pPr>
    </w:p>
    <w:p w14:paraId="4E5E064E" w14:textId="5F48CD48" w:rsidR="0056144A" w:rsidRPr="00741479" w:rsidRDefault="009350A9">
      <w:pPr>
        <w:numPr>
          <w:ilvl w:val="0"/>
          <w:numId w:val="4"/>
        </w:numPr>
        <w:rPr>
          <w:rFonts w:asciiTheme="minorHAnsi" w:hAnsiTheme="minorHAnsi"/>
          <w:color w:val="000000" w:themeColor="text1"/>
          <w:sz w:val="22"/>
          <w:szCs w:val="22"/>
        </w:rPr>
      </w:pPr>
      <w:r w:rsidRPr="00741479">
        <w:rPr>
          <w:rFonts w:asciiTheme="minorHAnsi" w:hAnsiTheme="minorHAnsi"/>
          <w:color w:val="000000" w:themeColor="text1"/>
          <w:sz w:val="22"/>
          <w:szCs w:val="22"/>
        </w:rPr>
        <w:t>Pupils must study a mini</w:t>
      </w:r>
      <w:r w:rsidR="00AA590A">
        <w:rPr>
          <w:rFonts w:asciiTheme="minorHAnsi" w:hAnsiTheme="minorHAnsi"/>
          <w:color w:val="000000" w:themeColor="text1"/>
          <w:sz w:val="22"/>
          <w:szCs w:val="22"/>
        </w:rPr>
        <w:t>mum of 3 AS subjects. Candidates</w:t>
      </w:r>
      <w:r w:rsidRPr="00741479">
        <w:rPr>
          <w:rFonts w:asciiTheme="minorHAnsi" w:hAnsiTheme="minorHAnsi"/>
          <w:color w:val="000000" w:themeColor="text1"/>
          <w:sz w:val="22"/>
          <w:szCs w:val="22"/>
        </w:rPr>
        <w:t xml:space="preserve"> wishing to study 4 AS-levels are required to gain over 24 points </w:t>
      </w:r>
      <w:r w:rsidR="00003C39" w:rsidRPr="00741479">
        <w:rPr>
          <w:rFonts w:asciiTheme="minorHAnsi" w:hAnsiTheme="minorHAnsi"/>
          <w:color w:val="000000" w:themeColor="text1"/>
          <w:sz w:val="22"/>
          <w:szCs w:val="22"/>
        </w:rPr>
        <w:t>across</w:t>
      </w:r>
      <w:r w:rsidRPr="00741479">
        <w:rPr>
          <w:rFonts w:asciiTheme="minorHAnsi" w:hAnsiTheme="minorHAnsi"/>
          <w:color w:val="000000" w:themeColor="text1"/>
          <w:sz w:val="22"/>
          <w:szCs w:val="22"/>
        </w:rPr>
        <w:t xml:space="preserve"> 5 or more subjects.</w:t>
      </w:r>
    </w:p>
    <w:p w14:paraId="36DED5C6" w14:textId="77777777" w:rsidR="008A6D8E" w:rsidRPr="00741479" w:rsidRDefault="008A6D8E" w:rsidP="008A6D8E">
      <w:pPr>
        <w:pStyle w:val="ListParagraph"/>
        <w:rPr>
          <w:rFonts w:asciiTheme="minorHAnsi" w:hAnsiTheme="minorHAnsi"/>
          <w:color w:val="000000" w:themeColor="text1"/>
          <w:sz w:val="22"/>
          <w:szCs w:val="22"/>
        </w:rPr>
      </w:pPr>
    </w:p>
    <w:p w14:paraId="7EB3DEF6" w14:textId="2C022F9B" w:rsidR="008A6D8E" w:rsidRPr="00741479" w:rsidRDefault="008A6D8E" w:rsidP="008A6D8E">
      <w:pPr>
        <w:pStyle w:val="ListParagraph"/>
        <w:numPr>
          <w:ilvl w:val="0"/>
          <w:numId w:val="4"/>
        </w:numPr>
        <w:rPr>
          <w:rFonts w:asciiTheme="minorHAnsi" w:hAnsiTheme="minorHAnsi"/>
          <w:color w:val="000000" w:themeColor="text1"/>
          <w:sz w:val="22"/>
          <w:szCs w:val="22"/>
        </w:rPr>
      </w:pPr>
      <w:r w:rsidRPr="00741479">
        <w:rPr>
          <w:rFonts w:asciiTheme="minorHAnsi" w:hAnsiTheme="minorHAnsi"/>
          <w:color w:val="000000" w:themeColor="text1"/>
          <w:sz w:val="22"/>
          <w:szCs w:val="22"/>
        </w:rPr>
        <w:t>In exceptional circumstances a final decision to admit a pupil</w:t>
      </w:r>
      <w:r w:rsidR="00003C39" w:rsidRPr="00741479">
        <w:rPr>
          <w:rFonts w:asciiTheme="minorHAnsi" w:hAnsiTheme="minorHAnsi"/>
          <w:color w:val="000000" w:themeColor="text1"/>
          <w:sz w:val="22"/>
          <w:szCs w:val="22"/>
        </w:rPr>
        <w:t>,</w:t>
      </w:r>
      <w:r w:rsidRPr="00741479">
        <w:rPr>
          <w:rFonts w:asciiTheme="minorHAnsi" w:hAnsiTheme="minorHAnsi"/>
          <w:color w:val="000000" w:themeColor="text1"/>
          <w:sz w:val="22"/>
          <w:szCs w:val="22"/>
        </w:rPr>
        <w:t xml:space="preserve"> who does not meet the minimum requirement</w:t>
      </w:r>
      <w:r w:rsidR="00003C39" w:rsidRPr="00741479">
        <w:rPr>
          <w:rFonts w:asciiTheme="minorHAnsi" w:hAnsiTheme="minorHAnsi"/>
          <w:color w:val="000000" w:themeColor="text1"/>
          <w:sz w:val="22"/>
          <w:szCs w:val="22"/>
        </w:rPr>
        <w:t>s</w:t>
      </w:r>
      <w:r w:rsidRPr="00741479">
        <w:rPr>
          <w:rFonts w:asciiTheme="minorHAnsi" w:hAnsiTheme="minorHAnsi"/>
          <w:color w:val="000000" w:themeColor="text1"/>
          <w:sz w:val="22"/>
          <w:szCs w:val="22"/>
        </w:rPr>
        <w:t xml:space="preserve"> for </w:t>
      </w:r>
      <w:r w:rsidR="00003C39" w:rsidRPr="00741479">
        <w:rPr>
          <w:rFonts w:asciiTheme="minorHAnsi" w:hAnsiTheme="minorHAnsi"/>
          <w:color w:val="000000" w:themeColor="text1"/>
          <w:sz w:val="22"/>
          <w:szCs w:val="22"/>
        </w:rPr>
        <w:t xml:space="preserve">entry to </w:t>
      </w:r>
      <w:r w:rsidRPr="00741479">
        <w:rPr>
          <w:rFonts w:asciiTheme="minorHAnsi" w:hAnsiTheme="minorHAnsi"/>
          <w:color w:val="000000" w:themeColor="text1"/>
          <w:sz w:val="22"/>
          <w:szCs w:val="22"/>
        </w:rPr>
        <w:t>Lower Sixth</w:t>
      </w:r>
      <w:r w:rsidR="00003C39" w:rsidRPr="00741479">
        <w:rPr>
          <w:rFonts w:asciiTheme="minorHAnsi" w:hAnsiTheme="minorHAnsi"/>
          <w:color w:val="000000" w:themeColor="text1"/>
          <w:sz w:val="22"/>
          <w:szCs w:val="22"/>
        </w:rPr>
        <w:t>,</w:t>
      </w:r>
      <w:r w:rsidRPr="00741479">
        <w:rPr>
          <w:rFonts w:asciiTheme="minorHAnsi" w:hAnsiTheme="minorHAnsi"/>
          <w:color w:val="000000" w:themeColor="text1"/>
          <w:sz w:val="22"/>
          <w:szCs w:val="22"/>
        </w:rPr>
        <w:t xml:space="preserve"> will be referred to the Principal and/or Board of Governors.</w:t>
      </w:r>
    </w:p>
    <w:p w14:paraId="0824C238" w14:textId="77777777" w:rsidR="0056144A" w:rsidRPr="00741479" w:rsidRDefault="0056144A" w:rsidP="008A6D8E">
      <w:pPr>
        <w:ind w:left="720"/>
        <w:rPr>
          <w:rFonts w:asciiTheme="minorHAnsi" w:hAnsiTheme="minorHAnsi"/>
          <w:color w:val="000000" w:themeColor="text1"/>
          <w:sz w:val="22"/>
          <w:szCs w:val="22"/>
        </w:rPr>
      </w:pPr>
    </w:p>
    <w:p w14:paraId="053B96B2" w14:textId="77777777" w:rsidR="0056144A" w:rsidRPr="00741479" w:rsidRDefault="009350A9">
      <w:pPr>
        <w:numPr>
          <w:ilvl w:val="0"/>
          <w:numId w:val="2"/>
        </w:numPr>
        <w:rPr>
          <w:rFonts w:ascii="Calibri" w:hAnsi="Calibri"/>
          <w:b/>
          <w:color w:val="000000" w:themeColor="text1"/>
          <w:sz w:val="22"/>
          <w:szCs w:val="22"/>
        </w:rPr>
      </w:pPr>
      <w:r w:rsidRPr="00741479">
        <w:rPr>
          <w:rFonts w:ascii="Calibri" w:hAnsi="Calibri"/>
          <w:b/>
          <w:color w:val="000000" w:themeColor="text1"/>
          <w:sz w:val="22"/>
          <w:szCs w:val="22"/>
        </w:rPr>
        <w:t>ADMISSIONS TO LOWER SIXTH FORM- EXTERNAL</w:t>
      </w:r>
    </w:p>
    <w:p w14:paraId="5A10CE8E" w14:textId="77777777" w:rsidR="0056144A" w:rsidRPr="00741479" w:rsidRDefault="0056144A">
      <w:pPr>
        <w:ind w:left="720"/>
        <w:rPr>
          <w:rFonts w:ascii="Calibri" w:hAnsi="Calibri"/>
          <w:color w:val="000000" w:themeColor="text1"/>
          <w:sz w:val="22"/>
          <w:szCs w:val="22"/>
        </w:rPr>
      </w:pPr>
    </w:p>
    <w:p w14:paraId="51D0F7A6" w14:textId="640D865E" w:rsidR="0056144A" w:rsidRDefault="00AA590A">
      <w:pPr>
        <w:numPr>
          <w:ilvl w:val="0"/>
          <w:numId w:val="5"/>
        </w:numPr>
        <w:rPr>
          <w:rFonts w:ascii="Calibri" w:hAnsi="Calibri"/>
          <w:sz w:val="22"/>
          <w:szCs w:val="22"/>
        </w:rPr>
      </w:pPr>
      <w:r>
        <w:rPr>
          <w:rFonts w:ascii="Calibri" w:hAnsi="Calibri"/>
          <w:color w:val="000000" w:themeColor="text1"/>
          <w:sz w:val="22"/>
          <w:szCs w:val="22"/>
        </w:rPr>
        <w:t>Pupils</w:t>
      </w:r>
      <w:r w:rsidR="009350A9" w:rsidRPr="00741479">
        <w:rPr>
          <w:rFonts w:ascii="Calibri" w:hAnsi="Calibri"/>
          <w:color w:val="000000" w:themeColor="text1"/>
          <w:sz w:val="22"/>
          <w:szCs w:val="22"/>
        </w:rPr>
        <w:t xml:space="preserve"> from other schools ap</w:t>
      </w:r>
      <w:bookmarkStart w:id="0" w:name="_GoBack"/>
      <w:bookmarkEnd w:id="0"/>
      <w:r w:rsidR="009350A9" w:rsidRPr="00741479">
        <w:rPr>
          <w:rFonts w:ascii="Calibri" w:hAnsi="Calibri"/>
          <w:color w:val="000000" w:themeColor="text1"/>
          <w:sz w:val="22"/>
          <w:szCs w:val="22"/>
        </w:rPr>
        <w:t xml:space="preserve">plying to Belfast Royal Academy, who have satisfied the above academic admissions criteria will be considered for admission to the Sixth Form if there are additional places available. (Please note, however, that pupils with a GCSE in Double Award </w:t>
      </w:r>
      <w:r w:rsidR="009350A9">
        <w:rPr>
          <w:rFonts w:ascii="Calibri" w:hAnsi="Calibri"/>
          <w:sz w:val="22"/>
          <w:szCs w:val="22"/>
        </w:rPr>
        <w:t>Science, choosing to st</w:t>
      </w:r>
      <w:r w:rsidR="00A94DF0">
        <w:rPr>
          <w:rFonts w:ascii="Calibri" w:hAnsi="Calibri"/>
          <w:sz w:val="22"/>
          <w:szCs w:val="22"/>
        </w:rPr>
        <w:t>udy a Science subject at AS should</w:t>
      </w:r>
      <w:r w:rsidR="009350A9">
        <w:rPr>
          <w:rFonts w:ascii="Calibri" w:hAnsi="Calibri"/>
          <w:sz w:val="22"/>
          <w:szCs w:val="22"/>
        </w:rPr>
        <w:t xml:space="preserve"> have </w:t>
      </w:r>
      <w:r w:rsidR="009350A9" w:rsidRPr="00C8790E">
        <w:rPr>
          <w:rFonts w:ascii="Calibri" w:hAnsi="Calibri"/>
          <w:sz w:val="22"/>
          <w:szCs w:val="22"/>
        </w:rPr>
        <w:t>achieved A</w:t>
      </w:r>
      <w:r w:rsidR="00561789" w:rsidRPr="00C8790E">
        <w:rPr>
          <w:rFonts w:ascii="Calibri" w:hAnsi="Calibri"/>
          <w:sz w:val="22"/>
          <w:szCs w:val="22"/>
        </w:rPr>
        <w:t>*</w:t>
      </w:r>
      <w:r w:rsidR="009350A9" w:rsidRPr="00C8790E">
        <w:rPr>
          <w:rFonts w:ascii="Calibri" w:hAnsi="Calibri"/>
          <w:sz w:val="22"/>
          <w:szCs w:val="22"/>
        </w:rPr>
        <w:t>A</w:t>
      </w:r>
      <w:r w:rsidR="00561789" w:rsidRPr="00C8790E">
        <w:rPr>
          <w:rFonts w:ascii="Calibri" w:hAnsi="Calibri"/>
          <w:sz w:val="22"/>
          <w:szCs w:val="22"/>
        </w:rPr>
        <w:t>*</w:t>
      </w:r>
      <w:r w:rsidR="009350A9" w:rsidRPr="00C8790E">
        <w:rPr>
          <w:rFonts w:ascii="Calibri" w:hAnsi="Calibri"/>
          <w:sz w:val="22"/>
          <w:szCs w:val="22"/>
        </w:rPr>
        <w:t xml:space="preserve"> in </w:t>
      </w:r>
      <w:r w:rsidR="009350A9">
        <w:rPr>
          <w:rFonts w:ascii="Calibri" w:hAnsi="Calibri"/>
          <w:sz w:val="22"/>
          <w:szCs w:val="22"/>
        </w:rPr>
        <w:t>Double Award Science at GCSE.)</w:t>
      </w:r>
    </w:p>
    <w:p w14:paraId="58B981E1" w14:textId="77777777" w:rsidR="0056144A" w:rsidRDefault="009350A9">
      <w:pPr>
        <w:ind w:left="720"/>
        <w:rPr>
          <w:rFonts w:ascii="Calibri" w:hAnsi="Calibri"/>
          <w:sz w:val="22"/>
          <w:szCs w:val="22"/>
        </w:rPr>
      </w:pPr>
      <w:r>
        <w:rPr>
          <w:rFonts w:ascii="Calibri" w:hAnsi="Calibri"/>
          <w:sz w:val="22"/>
          <w:szCs w:val="22"/>
        </w:rPr>
        <w:t xml:space="preserve"> </w:t>
      </w:r>
    </w:p>
    <w:p w14:paraId="5FB88820" w14:textId="1B826F44" w:rsidR="0056144A" w:rsidRDefault="009350A9">
      <w:pPr>
        <w:numPr>
          <w:ilvl w:val="0"/>
          <w:numId w:val="5"/>
        </w:numPr>
        <w:rPr>
          <w:rFonts w:asciiTheme="minorHAnsi" w:hAnsiTheme="minorHAnsi"/>
          <w:sz w:val="22"/>
          <w:szCs w:val="22"/>
        </w:rPr>
      </w:pPr>
      <w:r>
        <w:rPr>
          <w:rFonts w:asciiTheme="minorHAnsi" w:hAnsiTheme="minorHAnsi"/>
          <w:sz w:val="22"/>
          <w:szCs w:val="22"/>
        </w:rPr>
        <w:t>In addition to satisfying the academic admissions criteria, pupils transferring from another school will be required to demonstrate a proven record of good citizenship. This includes at</w:t>
      </w:r>
      <w:r w:rsidR="00BA0BDB">
        <w:rPr>
          <w:rFonts w:asciiTheme="minorHAnsi" w:hAnsiTheme="minorHAnsi"/>
          <w:sz w:val="22"/>
          <w:szCs w:val="22"/>
        </w:rPr>
        <w:t xml:space="preserve"> least 95% attendance in Forms IV and V</w:t>
      </w:r>
      <w:r>
        <w:rPr>
          <w:rFonts w:asciiTheme="minorHAnsi" w:hAnsiTheme="minorHAnsi"/>
          <w:sz w:val="22"/>
          <w:szCs w:val="22"/>
        </w:rPr>
        <w:t xml:space="preserve"> (in normal circumstances) up to </w:t>
      </w:r>
      <w:r w:rsidR="00BA0BDB">
        <w:rPr>
          <w:rFonts w:asciiTheme="minorHAnsi" w:hAnsiTheme="minorHAnsi"/>
          <w:sz w:val="22"/>
          <w:szCs w:val="22"/>
        </w:rPr>
        <w:t>start of Study Leave in Form V</w:t>
      </w:r>
      <w:r>
        <w:rPr>
          <w:rFonts w:asciiTheme="minorHAnsi" w:hAnsiTheme="minorHAnsi"/>
          <w:sz w:val="22"/>
          <w:szCs w:val="22"/>
        </w:rPr>
        <w:t xml:space="preserve"> - in cases where special circumstances apply, parents should provide medical and/or other reports in support of their application - and not mor</w:t>
      </w:r>
      <w:r w:rsidR="00BA0BDB">
        <w:rPr>
          <w:rFonts w:asciiTheme="minorHAnsi" w:hAnsiTheme="minorHAnsi"/>
          <w:sz w:val="22"/>
          <w:szCs w:val="22"/>
        </w:rPr>
        <w:t>e than one suspension in Forms IV and V</w:t>
      </w:r>
      <w:r w:rsidR="00AA590A">
        <w:rPr>
          <w:rFonts w:asciiTheme="minorHAnsi" w:hAnsiTheme="minorHAnsi"/>
          <w:sz w:val="22"/>
          <w:szCs w:val="22"/>
        </w:rPr>
        <w:t>. A copy of the candidate</w:t>
      </w:r>
      <w:r>
        <w:rPr>
          <w:rFonts w:asciiTheme="minorHAnsi" w:hAnsiTheme="minorHAnsi"/>
          <w:sz w:val="22"/>
          <w:szCs w:val="22"/>
        </w:rPr>
        <w:t xml:space="preserve">’s most recent school report will be required. </w:t>
      </w:r>
    </w:p>
    <w:p w14:paraId="454B2956" w14:textId="77777777" w:rsidR="0056144A" w:rsidRDefault="0056144A">
      <w:pPr>
        <w:pStyle w:val="ListParagraph"/>
        <w:rPr>
          <w:rFonts w:ascii="Calibri" w:hAnsi="Calibri"/>
          <w:sz w:val="22"/>
          <w:szCs w:val="22"/>
        </w:rPr>
      </w:pPr>
    </w:p>
    <w:p w14:paraId="6F7DAFCA" w14:textId="77777777" w:rsidR="0056144A" w:rsidRDefault="009350A9">
      <w:pPr>
        <w:numPr>
          <w:ilvl w:val="0"/>
          <w:numId w:val="5"/>
        </w:numPr>
        <w:rPr>
          <w:rFonts w:ascii="Calibri" w:hAnsi="Calibri"/>
          <w:sz w:val="22"/>
          <w:szCs w:val="22"/>
        </w:rPr>
      </w:pPr>
      <w:r>
        <w:rPr>
          <w:rFonts w:ascii="Calibri" w:hAnsi="Calibri"/>
          <w:i/>
          <w:sz w:val="22"/>
          <w:szCs w:val="22"/>
        </w:rPr>
        <w:t>Pupils coming from other countries which do not use GCSEs will have to provide evidence from an independent source of having achieved at an equivalent academic standard.</w:t>
      </w:r>
    </w:p>
    <w:p w14:paraId="43CDD9A2" w14:textId="06CD3309" w:rsidR="0056144A" w:rsidRDefault="0056144A">
      <w:pPr>
        <w:pStyle w:val="ListParagraph"/>
        <w:rPr>
          <w:rFonts w:ascii="Calibri" w:hAnsi="Calibri"/>
          <w:sz w:val="22"/>
          <w:szCs w:val="22"/>
        </w:rPr>
      </w:pPr>
    </w:p>
    <w:p w14:paraId="092B9EFD" w14:textId="77777777" w:rsidR="00C149E0" w:rsidRDefault="00C149E0">
      <w:pPr>
        <w:pStyle w:val="ListParagraph"/>
        <w:rPr>
          <w:rFonts w:ascii="Calibri" w:hAnsi="Calibri"/>
          <w:sz w:val="22"/>
          <w:szCs w:val="22"/>
        </w:rPr>
      </w:pPr>
    </w:p>
    <w:p w14:paraId="4B23026E" w14:textId="77777777" w:rsidR="0056144A" w:rsidRDefault="009350A9">
      <w:pPr>
        <w:numPr>
          <w:ilvl w:val="0"/>
          <w:numId w:val="2"/>
        </w:numPr>
        <w:rPr>
          <w:rFonts w:ascii="Calibri" w:hAnsi="Calibri"/>
          <w:b/>
          <w:sz w:val="22"/>
          <w:szCs w:val="22"/>
        </w:rPr>
      </w:pPr>
      <w:r>
        <w:rPr>
          <w:rFonts w:ascii="Calibri" w:hAnsi="Calibri"/>
          <w:b/>
          <w:sz w:val="22"/>
          <w:szCs w:val="22"/>
        </w:rPr>
        <w:t>ADMISSIONS TO REPEAT LOWER SIXTH</w:t>
      </w:r>
    </w:p>
    <w:p w14:paraId="192102FD" w14:textId="77777777" w:rsidR="0056144A" w:rsidRDefault="0056144A">
      <w:pPr>
        <w:rPr>
          <w:rFonts w:ascii="Calibri" w:hAnsi="Calibri"/>
          <w:b/>
          <w:sz w:val="22"/>
          <w:szCs w:val="22"/>
        </w:rPr>
      </w:pPr>
    </w:p>
    <w:p w14:paraId="227C7343" w14:textId="77777777" w:rsidR="0056144A" w:rsidRDefault="009350A9">
      <w:pPr>
        <w:pStyle w:val="Default"/>
        <w:ind w:firstLine="720"/>
        <w:rPr>
          <w:rFonts w:asciiTheme="minorHAnsi" w:hAnsiTheme="minorHAnsi"/>
          <w:color w:val="auto"/>
          <w:sz w:val="22"/>
          <w:szCs w:val="22"/>
        </w:rPr>
      </w:pPr>
      <w:r>
        <w:rPr>
          <w:rFonts w:asciiTheme="minorHAnsi" w:hAnsiTheme="minorHAnsi"/>
          <w:color w:val="auto"/>
          <w:sz w:val="22"/>
          <w:szCs w:val="22"/>
        </w:rPr>
        <w:t xml:space="preserve">Pupils of Belfast Royal Academy who meet the following criteria will be considered to repeat Lower Sixth: </w:t>
      </w:r>
    </w:p>
    <w:p w14:paraId="1B5E9288" w14:textId="77777777" w:rsidR="0056144A" w:rsidRDefault="009350A9">
      <w:pPr>
        <w:pStyle w:val="Default"/>
        <w:ind w:left="720"/>
        <w:rPr>
          <w:rFonts w:asciiTheme="minorHAnsi" w:hAnsiTheme="minorHAnsi"/>
          <w:color w:val="auto"/>
          <w:sz w:val="22"/>
          <w:szCs w:val="22"/>
        </w:rPr>
      </w:pPr>
      <w:r>
        <w:rPr>
          <w:rFonts w:asciiTheme="minorHAnsi" w:hAnsiTheme="minorHAnsi"/>
          <w:color w:val="auto"/>
          <w:sz w:val="22"/>
          <w:szCs w:val="22"/>
        </w:rPr>
        <w:t>Pupils who -</w:t>
      </w:r>
    </w:p>
    <w:p w14:paraId="16281FEF" w14:textId="77777777" w:rsidR="0056144A" w:rsidRDefault="009350A9">
      <w:pPr>
        <w:pStyle w:val="Default"/>
        <w:ind w:left="720"/>
        <w:rPr>
          <w:rFonts w:asciiTheme="minorHAnsi" w:hAnsiTheme="minorHAnsi"/>
          <w:color w:val="auto"/>
          <w:sz w:val="22"/>
          <w:szCs w:val="22"/>
        </w:rPr>
      </w:pPr>
      <w:r>
        <w:rPr>
          <w:rFonts w:asciiTheme="minorHAnsi" w:hAnsiTheme="minorHAnsi"/>
          <w:color w:val="auto"/>
          <w:sz w:val="22"/>
          <w:szCs w:val="22"/>
        </w:rPr>
        <w:t xml:space="preserve">(i) have extenuating circumstances (i.e. medical or other problems which may have affected a pupil’s performance in Lower Sixth); </w:t>
      </w:r>
    </w:p>
    <w:p w14:paraId="1C5DD3F7" w14:textId="2DD36CA9" w:rsidR="0056144A" w:rsidRDefault="00BB25A6">
      <w:pPr>
        <w:pStyle w:val="Default"/>
        <w:ind w:firstLine="720"/>
        <w:rPr>
          <w:rFonts w:asciiTheme="minorHAnsi" w:hAnsiTheme="minorHAnsi"/>
          <w:color w:val="auto"/>
          <w:sz w:val="22"/>
          <w:szCs w:val="22"/>
        </w:rPr>
      </w:pPr>
      <w:r>
        <w:rPr>
          <w:rFonts w:asciiTheme="minorHAnsi" w:hAnsiTheme="minorHAnsi"/>
          <w:color w:val="auto"/>
          <w:sz w:val="22"/>
          <w:szCs w:val="22"/>
        </w:rPr>
        <w:t xml:space="preserve">(ii) the Principal recommends </w:t>
      </w:r>
      <w:r w:rsidR="009350A9">
        <w:rPr>
          <w:rFonts w:asciiTheme="minorHAnsi" w:hAnsiTheme="minorHAnsi"/>
          <w:color w:val="auto"/>
          <w:sz w:val="22"/>
          <w:szCs w:val="22"/>
        </w:rPr>
        <w:t xml:space="preserve">would benefit from repeating Lower Sixth at the Academy. </w:t>
      </w:r>
    </w:p>
    <w:p w14:paraId="569970CA" w14:textId="46BE5F20" w:rsidR="0056144A" w:rsidRDefault="009350A9">
      <w:pPr>
        <w:pStyle w:val="Default"/>
        <w:ind w:left="720"/>
        <w:rPr>
          <w:rFonts w:asciiTheme="minorHAnsi" w:hAnsiTheme="minorHAnsi"/>
          <w:color w:val="auto"/>
          <w:sz w:val="22"/>
          <w:szCs w:val="22"/>
        </w:rPr>
      </w:pPr>
      <w:r>
        <w:rPr>
          <w:rFonts w:asciiTheme="minorHAnsi" w:hAnsiTheme="minorHAnsi"/>
          <w:color w:val="auto"/>
          <w:sz w:val="22"/>
          <w:szCs w:val="22"/>
        </w:rPr>
        <w:t>(iii) have a proven record of good citizenship. This includes having</w:t>
      </w:r>
      <w:r w:rsidR="00BB25A6">
        <w:rPr>
          <w:rFonts w:asciiTheme="minorHAnsi" w:hAnsiTheme="minorHAnsi"/>
          <w:color w:val="auto"/>
          <w:sz w:val="22"/>
          <w:szCs w:val="22"/>
        </w:rPr>
        <w:t>:</w:t>
      </w:r>
      <w:r>
        <w:rPr>
          <w:rFonts w:asciiTheme="minorHAnsi" w:hAnsiTheme="minorHAnsi"/>
          <w:color w:val="auto"/>
          <w:sz w:val="22"/>
          <w:szCs w:val="22"/>
        </w:rPr>
        <w:t xml:space="preserve"> displayed a positive attitu</w:t>
      </w:r>
      <w:r w:rsidR="00BB25A6">
        <w:rPr>
          <w:rFonts w:asciiTheme="minorHAnsi" w:hAnsiTheme="minorHAnsi"/>
          <w:color w:val="auto"/>
          <w:sz w:val="22"/>
          <w:szCs w:val="22"/>
        </w:rPr>
        <w:t>de and commitment to AS studies;</w:t>
      </w:r>
      <w:r>
        <w:rPr>
          <w:rFonts w:asciiTheme="minorHAnsi" w:hAnsiTheme="minorHAnsi"/>
          <w:color w:val="auto"/>
          <w:sz w:val="22"/>
          <w:szCs w:val="22"/>
        </w:rPr>
        <w:t xml:space="preserve"> having attained (in normal circumstances) a minimum overall attendance of 95% or above u</w:t>
      </w:r>
      <w:r w:rsidR="00BB25A6">
        <w:rPr>
          <w:rFonts w:asciiTheme="minorHAnsi" w:hAnsiTheme="minorHAnsi"/>
          <w:color w:val="auto"/>
          <w:sz w:val="22"/>
          <w:szCs w:val="22"/>
        </w:rPr>
        <w:t>p to the start of Study Leave (</w:t>
      </w:r>
      <w:r>
        <w:rPr>
          <w:rFonts w:asciiTheme="minorHAnsi" w:hAnsiTheme="minorHAnsi"/>
          <w:color w:val="auto"/>
          <w:sz w:val="22"/>
          <w:szCs w:val="22"/>
        </w:rPr>
        <w:t>in cases where special circumstances apply, parents should provide medical and/or other reports in</w:t>
      </w:r>
      <w:r w:rsidR="00BB25A6">
        <w:rPr>
          <w:rFonts w:asciiTheme="minorHAnsi" w:hAnsiTheme="minorHAnsi"/>
          <w:color w:val="auto"/>
          <w:sz w:val="22"/>
          <w:szCs w:val="22"/>
        </w:rPr>
        <w:t xml:space="preserve"> support of their application); </w:t>
      </w:r>
      <w:r>
        <w:rPr>
          <w:rFonts w:asciiTheme="minorHAnsi" w:hAnsiTheme="minorHAnsi"/>
          <w:color w:val="auto"/>
          <w:sz w:val="22"/>
          <w:szCs w:val="22"/>
        </w:rPr>
        <w:t>and not more than one Level 5 or 6 suspension in Lower Sixth.</w:t>
      </w:r>
    </w:p>
    <w:p w14:paraId="5788C8DA" w14:textId="77777777" w:rsidR="0056144A" w:rsidRDefault="0056144A">
      <w:pPr>
        <w:pStyle w:val="Default"/>
        <w:ind w:firstLine="720"/>
        <w:rPr>
          <w:rFonts w:asciiTheme="minorHAnsi" w:hAnsiTheme="minorHAnsi"/>
          <w:color w:val="auto"/>
          <w:sz w:val="22"/>
          <w:szCs w:val="22"/>
        </w:rPr>
      </w:pPr>
    </w:p>
    <w:p w14:paraId="358E3A5F" w14:textId="179497D4" w:rsidR="0056144A" w:rsidRPr="00741479" w:rsidRDefault="009350A9">
      <w:pPr>
        <w:pStyle w:val="Default"/>
        <w:ind w:left="720"/>
        <w:rPr>
          <w:rFonts w:asciiTheme="minorHAnsi" w:hAnsiTheme="minorHAnsi"/>
          <w:color w:val="000000" w:themeColor="text1"/>
          <w:sz w:val="22"/>
          <w:szCs w:val="22"/>
        </w:rPr>
      </w:pPr>
      <w:r w:rsidRPr="00741479">
        <w:rPr>
          <w:rFonts w:asciiTheme="minorHAnsi" w:hAnsiTheme="minorHAnsi"/>
          <w:color w:val="000000" w:themeColor="text1"/>
          <w:sz w:val="22"/>
          <w:szCs w:val="22"/>
        </w:rPr>
        <w:t xml:space="preserve">In exceptional circumstances a final decision to admit a pupil to repeat Lower Sixth may be referred to the </w:t>
      </w:r>
      <w:r w:rsidR="008A6D8E" w:rsidRPr="00741479">
        <w:rPr>
          <w:rFonts w:asciiTheme="minorHAnsi" w:hAnsiTheme="minorHAnsi"/>
          <w:color w:val="000000" w:themeColor="text1"/>
          <w:sz w:val="22"/>
          <w:szCs w:val="22"/>
        </w:rPr>
        <w:t xml:space="preserve">Principal and/or </w:t>
      </w:r>
      <w:r w:rsidRPr="00741479">
        <w:rPr>
          <w:rFonts w:asciiTheme="minorHAnsi" w:hAnsiTheme="minorHAnsi"/>
          <w:color w:val="000000" w:themeColor="text1"/>
          <w:sz w:val="22"/>
          <w:szCs w:val="22"/>
        </w:rPr>
        <w:t xml:space="preserve">Board of Governors. </w:t>
      </w:r>
    </w:p>
    <w:p w14:paraId="2C622CEC" w14:textId="77777777" w:rsidR="0056144A" w:rsidRPr="00741479" w:rsidRDefault="0056144A">
      <w:pPr>
        <w:ind w:left="720"/>
        <w:rPr>
          <w:rFonts w:asciiTheme="minorHAnsi" w:hAnsiTheme="minorHAnsi"/>
          <w:color w:val="000000" w:themeColor="text1"/>
          <w:sz w:val="22"/>
          <w:szCs w:val="22"/>
        </w:rPr>
      </w:pPr>
    </w:p>
    <w:p w14:paraId="26FB71BB" w14:textId="746116EA" w:rsidR="0056144A" w:rsidRPr="00C149E0" w:rsidRDefault="009350A9" w:rsidP="00C149E0">
      <w:pPr>
        <w:ind w:left="720"/>
        <w:rPr>
          <w:rFonts w:asciiTheme="minorHAnsi" w:hAnsiTheme="minorHAnsi"/>
          <w:sz w:val="22"/>
          <w:szCs w:val="22"/>
        </w:rPr>
      </w:pPr>
      <w:r>
        <w:rPr>
          <w:rFonts w:asciiTheme="minorHAnsi" w:hAnsiTheme="minorHAnsi"/>
          <w:sz w:val="22"/>
          <w:szCs w:val="22"/>
        </w:rPr>
        <w:t>Parents should note that examination and other fees applicable during the year to be repeated must be paid by the parent/guardian in advance of the pupil being admitted to the year to be repeated.</w:t>
      </w:r>
    </w:p>
    <w:p w14:paraId="1746C7B0" w14:textId="77777777" w:rsidR="0056144A" w:rsidRDefault="009350A9">
      <w:pPr>
        <w:numPr>
          <w:ilvl w:val="0"/>
          <w:numId w:val="2"/>
        </w:numPr>
        <w:rPr>
          <w:rFonts w:ascii="Calibri" w:hAnsi="Calibri"/>
          <w:b/>
          <w:sz w:val="22"/>
          <w:szCs w:val="22"/>
        </w:rPr>
      </w:pPr>
      <w:r>
        <w:rPr>
          <w:rFonts w:ascii="Calibri" w:hAnsi="Calibri"/>
          <w:b/>
          <w:sz w:val="22"/>
          <w:szCs w:val="22"/>
        </w:rPr>
        <w:lastRenderedPageBreak/>
        <w:t>ADMISSIONS TO MIDDLE SIXTH FORM – INTERNAL</w:t>
      </w:r>
    </w:p>
    <w:p w14:paraId="1167599F" w14:textId="77777777" w:rsidR="0056144A" w:rsidRDefault="0056144A">
      <w:pPr>
        <w:ind w:left="709" w:hanging="349"/>
        <w:rPr>
          <w:rFonts w:ascii="Calibri" w:hAnsi="Calibri"/>
          <w:sz w:val="22"/>
          <w:szCs w:val="22"/>
        </w:rPr>
      </w:pPr>
    </w:p>
    <w:p w14:paraId="44E5E275" w14:textId="77777777" w:rsidR="0056144A" w:rsidRDefault="009350A9">
      <w:pPr>
        <w:ind w:left="709"/>
        <w:rPr>
          <w:rFonts w:ascii="Calibri" w:hAnsi="Calibri"/>
          <w:sz w:val="22"/>
          <w:szCs w:val="22"/>
        </w:rPr>
      </w:pPr>
      <w:r>
        <w:rPr>
          <w:rFonts w:ascii="Calibri" w:hAnsi="Calibri"/>
          <w:sz w:val="22"/>
          <w:szCs w:val="22"/>
        </w:rPr>
        <w:t>All pupils enrolled in Lower Sixth at the school who meet the following criteria will have a right to a place in the Middle Sixth Form:</w:t>
      </w:r>
    </w:p>
    <w:p w14:paraId="422D7719" w14:textId="77777777" w:rsidR="0056144A" w:rsidRDefault="0056144A">
      <w:pPr>
        <w:ind w:left="360"/>
        <w:rPr>
          <w:rFonts w:ascii="Calibri" w:hAnsi="Calibri"/>
          <w:sz w:val="22"/>
          <w:szCs w:val="22"/>
        </w:rPr>
      </w:pPr>
    </w:p>
    <w:p w14:paraId="653ED6B1" w14:textId="58FF8801" w:rsidR="0056144A" w:rsidRDefault="009350A9">
      <w:pPr>
        <w:numPr>
          <w:ilvl w:val="0"/>
          <w:numId w:val="4"/>
        </w:numPr>
        <w:rPr>
          <w:rFonts w:asciiTheme="minorHAnsi" w:hAnsiTheme="minorHAnsi"/>
          <w:sz w:val="22"/>
          <w:szCs w:val="22"/>
        </w:rPr>
      </w:pPr>
      <w:r>
        <w:rPr>
          <w:rFonts w:asciiTheme="minorHAnsi" w:hAnsiTheme="minorHAnsi"/>
          <w:sz w:val="22"/>
          <w:szCs w:val="22"/>
        </w:rPr>
        <w:t xml:space="preserve">Pupils who have achieved a minimum of three Grade D passes at AS level. If a pupil has repeated the Lower Sixth year, a minimum of three Grade C passes at AS level must be achieved. </w:t>
      </w:r>
      <w:bookmarkStart w:id="1" w:name="_Hlk39745522"/>
    </w:p>
    <w:bookmarkEnd w:id="1"/>
    <w:p w14:paraId="36BF319F" w14:textId="77777777" w:rsidR="0056144A" w:rsidRDefault="0056144A">
      <w:pPr>
        <w:ind w:left="360"/>
        <w:rPr>
          <w:rFonts w:asciiTheme="minorHAnsi" w:hAnsiTheme="minorHAnsi"/>
          <w:sz w:val="22"/>
          <w:szCs w:val="22"/>
        </w:rPr>
      </w:pPr>
    </w:p>
    <w:p w14:paraId="5FDF7B20" w14:textId="054575FB" w:rsidR="0056144A" w:rsidRPr="00741479" w:rsidRDefault="009350A9">
      <w:pPr>
        <w:numPr>
          <w:ilvl w:val="0"/>
          <w:numId w:val="4"/>
        </w:numPr>
        <w:rPr>
          <w:rFonts w:asciiTheme="minorHAnsi" w:hAnsiTheme="minorHAnsi"/>
          <w:color w:val="000000" w:themeColor="text1"/>
          <w:sz w:val="22"/>
          <w:szCs w:val="22"/>
        </w:rPr>
      </w:pPr>
      <w:r>
        <w:rPr>
          <w:rFonts w:asciiTheme="minorHAnsi" w:hAnsiTheme="minorHAnsi"/>
          <w:sz w:val="22"/>
          <w:szCs w:val="22"/>
        </w:rPr>
        <w:t>Pupils must have a proven record of good citizenship. This includes</w:t>
      </w:r>
      <w:r w:rsidR="00BB25A6">
        <w:rPr>
          <w:rFonts w:asciiTheme="minorHAnsi" w:hAnsiTheme="minorHAnsi"/>
          <w:sz w:val="22"/>
          <w:szCs w:val="22"/>
        </w:rPr>
        <w:t>:</w:t>
      </w:r>
      <w:r>
        <w:rPr>
          <w:rFonts w:asciiTheme="minorHAnsi" w:hAnsiTheme="minorHAnsi"/>
          <w:sz w:val="22"/>
          <w:szCs w:val="22"/>
        </w:rPr>
        <w:t xml:space="preserve"> having displayed a positive attitu</w:t>
      </w:r>
      <w:r w:rsidR="00BB25A6">
        <w:rPr>
          <w:rFonts w:asciiTheme="minorHAnsi" w:hAnsiTheme="minorHAnsi"/>
          <w:sz w:val="22"/>
          <w:szCs w:val="22"/>
        </w:rPr>
        <w:t>de and commitment to AS studies;</w:t>
      </w:r>
      <w:r>
        <w:rPr>
          <w:rFonts w:asciiTheme="minorHAnsi" w:hAnsiTheme="minorHAnsi"/>
          <w:sz w:val="22"/>
          <w:szCs w:val="22"/>
        </w:rPr>
        <w:t xml:space="preserve"> having attained (in normal circumstances) a minimum overall attendance of 95% or above u</w:t>
      </w:r>
      <w:r w:rsidR="00BB25A6">
        <w:rPr>
          <w:rFonts w:asciiTheme="minorHAnsi" w:hAnsiTheme="minorHAnsi"/>
          <w:sz w:val="22"/>
          <w:szCs w:val="22"/>
        </w:rPr>
        <w:t>p to the start of Study Leave (</w:t>
      </w:r>
      <w:r>
        <w:rPr>
          <w:rFonts w:asciiTheme="minorHAnsi" w:hAnsiTheme="minorHAnsi"/>
          <w:sz w:val="22"/>
          <w:szCs w:val="22"/>
        </w:rPr>
        <w:t xml:space="preserve">in cases where special circumstances apply, parents should provide </w:t>
      </w:r>
      <w:r w:rsidRPr="00741479">
        <w:rPr>
          <w:rFonts w:asciiTheme="minorHAnsi" w:hAnsiTheme="minorHAnsi"/>
          <w:color w:val="000000" w:themeColor="text1"/>
          <w:sz w:val="22"/>
          <w:szCs w:val="22"/>
        </w:rPr>
        <w:t>medical and/or other reports in support of their application</w:t>
      </w:r>
      <w:r w:rsidR="00BB25A6">
        <w:rPr>
          <w:rFonts w:asciiTheme="minorHAnsi" w:hAnsiTheme="minorHAnsi"/>
          <w:color w:val="000000" w:themeColor="text1"/>
          <w:sz w:val="22"/>
          <w:szCs w:val="22"/>
        </w:rPr>
        <w:t>);</w:t>
      </w:r>
      <w:r w:rsidRPr="00741479">
        <w:rPr>
          <w:rFonts w:asciiTheme="minorHAnsi" w:hAnsiTheme="minorHAnsi"/>
          <w:color w:val="000000" w:themeColor="text1"/>
          <w:sz w:val="22"/>
          <w:szCs w:val="22"/>
        </w:rPr>
        <w:t xml:space="preserve"> and not more than one Level 5 or 6 suspension in Lower Sixth</w:t>
      </w:r>
      <w:r w:rsidR="008A6D8E" w:rsidRPr="00741479">
        <w:rPr>
          <w:rFonts w:asciiTheme="minorHAnsi" w:hAnsiTheme="minorHAnsi"/>
          <w:color w:val="000000" w:themeColor="text1"/>
          <w:sz w:val="22"/>
          <w:szCs w:val="22"/>
        </w:rPr>
        <w:t>.</w:t>
      </w:r>
    </w:p>
    <w:p w14:paraId="43B1719F" w14:textId="77777777" w:rsidR="008A6D8E" w:rsidRPr="00741479" w:rsidRDefault="008A6D8E" w:rsidP="008A6D8E">
      <w:pPr>
        <w:pStyle w:val="ListParagraph"/>
        <w:rPr>
          <w:rFonts w:asciiTheme="minorHAnsi" w:hAnsiTheme="minorHAnsi"/>
          <w:color w:val="000000" w:themeColor="text1"/>
          <w:sz w:val="22"/>
          <w:szCs w:val="22"/>
        </w:rPr>
      </w:pPr>
    </w:p>
    <w:p w14:paraId="12288ECF" w14:textId="2170AC1B" w:rsidR="008A6D8E" w:rsidRPr="00741479" w:rsidRDefault="008A6D8E" w:rsidP="008A6D8E">
      <w:pPr>
        <w:pStyle w:val="ListParagraph"/>
        <w:numPr>
          <w:ilvl w:val="0"/>
          <w:numId w:val="4"/>
        </w:numPr>
        <w:rPr>
          <w:rFonts w:asciiTheme="minorHAnsi" w:hAnsiTheme="minorHAnsi"/>
          <w:color w:val="000000" w:themeColor="text1"/>
          <w:sz w:val="22"/>
          <w:szCs w:val="22"/>
        </w:rPr>
      </w:pPr>
      <w:r w:rsidRPr="00741479">
        <w:rPr>
          <w:rFonts w:asciiTheme="minorHAnsi" w:hAnsiTheme="minorHAnsi"/>
          <w:color w:val="000000" w:themeColor="text1"/>
          <w:sz w:val="22"/>
          <w:szCs w:val="22"/>
        </w:rPr>
        <w:t>In exceptional circumstances a final decision</w:t>
      </w:r>
      <w:r w:rsidR="00003C39" w:rsidRPr="00741479">
        <w:rPr>
          <w:rFonts w:asciiTheme="minorHAnsi" w:hAnsiTheme="minorHAnsi"/>
          <w:color w:val="000000" w:themeColor="text1"/>
          <w:sz w:val="22"/>
          <w:szCs w:val="22"/>
        </w:rPr>
        <w:t>,</w:t>
      </w:r>
      <w:r w:rsidRPr="00741479">
        <w:rPr>
          <w:rFonts w:asciiTheme="minorHAnsi" w:hAnsiTheme="minorHAnsi"/>
          <w:color w:val="000000" w:themeColor="text1"/>
          <w:sz w:val="22"/>
          <w:szCs w:val="22"/>
        </w:rPr>
        <w:t xml:space="preserve"> to admit a pupil who does not meet the minimum requirement</w:t>
      </w:r>
      <w:r w:rsidR="00003C39" w:rsidRPr="00741479">
        <w:rPr>
          <w:rFonts w:asciiTheme="minorHAnsi" w:hAnsiTheme="minorHAnsi"/>
          <w:color w:val="000000" w:themeColor="text1"/>
          <w:sz w:val="22"/>
          <w:szCs w:val="22"/>
        </w:rPr>
        <w:t>s</w:t>
      </w:r>
      <w:r w:rsidRPr="00741479">
        <w:rPr>
          <w:rFonts w:asciiTheme="minorHAnsi" w:hAnsiTheme="minorHAnsi"/>
          <w:color w:val="000000" w:themeColor="text1"/>
          <w:sz w:val="22"/>
          <w:szCs w:val="22"/>
        </w:rPr>
        <w:t xml:space="preserve"> for </w:t>
      </w:r>
      <w:r w:rsidR="00003C39" w:rsidRPr="00741479">
        <w:rPr>
          <w:rFonts w:asciiTheme="minorHAnsi" w:hAnsiTheme="minorHAnsi"/>
          <w:color w:val="000000" w:themeColor="text1"/>
          <w:sz w:val="22"/>
          <w:szCs w:val="22"/>
        </w:rPr>
        <w:t xml:space="preserve">entry to </w:t>
      </w:r>
      <w:r w:rsidRPr="00741479">
        <w:rPr>
          <w:rFonts w:asciiTheme="minorHAnsi" w:hAnsiTheme="minorHAnsi"/>
          <w:color w:val="000000" w:themeColor="text1"/>
          <w:sz w:val="22"/>
          <w:szCs w:val="22"/>
        </w:rPr>
        <w:t>M</w:t>
      </w:r>
      <w:r w:rsidR="00003C39" w:rsidRPr="00741479">
        <w:rPr>
          <w:rFonts w:asciiTheme="minorHAnsi" w:hAnsiTheme="minorHAnsi"/>
          <w:color w:val="000000" w:themeColor="text1"/>
          <w:sz w:val="22"/>
          <w:szCs w:val="22"/>
        </w:rPr>
        <w:t>iddle Sixth,</w:t>
      </w:r>
      <w:r w:rsidRPr="00741479">
        <w:rPr>
          <w:rFonts w:asciiTheme="minorHAnsi" w:hAnsiTheme="minorHAnsi"/>
          <w:color w:val="000000" w:themeColor="text1"/>
          <w:sz w:val="22"/>
          <w:szCs w:val="22"/>
        </w:rPr>
        <w:t xml:space="preserve"> will be referred to the Principal and/or Board of Governors.</w:t>
      </w:r>
    </w:p>
    <w:p w14:paraId="045ECB7F" w14:textId="77777777" w:rsidR="008A6D8E" w:rsidRPr="00741479" w:rsidRDefault="008A6D8E" w:rsidP="008A6D8E">
      <w:pPr>
        <w:ind w:left="720"/>
        <w:rPr>
          <w:rFonts w:asciiTheme="minorHAnsi" w:hAnsiTheme="minorHAnsi"/>
          <w:color w:val="000000" w:themeColor="text1"/>
          <w:sz w:val="22"/>
          <w:szCs w:val="22"/>
        </w:rPr>
      </w:pPr>
    </w:p>
    <w:p w14:paraId="1B8356B7" w14:textId="77777777" w:rsidR="0056144A" w:rsidRPr="00741479" w:rsidRDefault="0056144A">
      <w:pPr>
        <w:pStyle w:val="Default"/>
        <w:ind w:left="360"/>
        <w:rPr>
          <w:rFonts w:ascii="Calibri" w:hAnsi="Calibri"/>
          <w:color w:val="000000" w:themeColor="text1"/>
          <w:sz w:val="22"/>
          <w:szCs w:val="22"/>
        </w:rPr>
      </w:pPr>
    </w:p>
    <w:p w14:paraId="18A26706" w14:textId="77777777" w:rsidR="0056144A" w:rsidRPr="00741479" w:rsidRDefault="009350A9">
      <w:pPr>
        <w:numPr>
          <w:ilvl w:val="0"/>
          <w:numId w:val="2"/>
        </w:numPr>
        <w:rPr>
          <w:rFonts w:ascii="Calibri" w:hAnsi="Calibri"/>
          <w:b/>
          <w:color w:val="000000" w:themeColor="text1"/>
          <w:sz w:val="22"/>
          <w:szCs w:val="22"/>
        </w:rPr>
      </w:pPr>
      <w:r w:rsidRPr="00741479">
        <w:rPr>
          <w:rFonts w:ascii="Calibri" w:hAnsi="Calibri"/>
          <w:b/>
          <w:color w:val="000000" w:themeColor="text1"/>
          <w:sz w:val="22"/>
          <w:szCs w:val="22"/>
        </w:rPr>
        <w:t>ADMISSIONS TO MIDDLE SIXTH FORM- EXTERNAL</w:t>
      </w:r>
    </w:p>
    <w:p w14:paraId="29572207" w14:textId="77777777" w:rsidR="0056144A" w:rsidRDefault="0056144A">
      <w:pPr>
        <w:ind w:left="720"/>
        <w:rPr>
          <w:rFonts w:ascii="Calibri" w:hAnsi="Calibri"/>
          <w:sz w:val="22"/>
          <w:szCs w:val="22"/>
        </w:rPr>
      </w:pPr>
    </w:p>
    <w:p w14:paraId="0EC14003" w14:textId="77777777" w:rsidR="0056144A" w:rsidRDefault="009350A9" w:rsidP="00BB25A6">
      <w:pPr>
        <w:ind w:left="720"/>
        <w:rPr>
          <w:rFonts w:ascii="Calibri" w:hAnsi="Calibri"/>
          <w:sz w:val="22"/>
          <w:szCs w:val="22"/>
        </w:rPr>
      </w:pPr>
      <w:r>
        <w:rPr>
          <w:rFonts w:ascii="Calibri" w:hAnsi="Calibri"/>
          <w:sz w:val="22"/>
          <w:szCs w:val="22"/>
        </w:rPr>
        <w:t>Admission to Middle Sixth Form, which is the year of the principal Advanced level public examinations, will be considered only in exceptional circumstances and if there are additional places available in Middle Sixth.</w:t>
      </w:r>
    </w:p>
    <w:p w14:paraId="26C161EC" w14:textId="77777777" w:rsidR="0056144A" w:rsidRDefault="0056144A">
      <w:pPr>
        <w:ind w:left="360"/>
        <w:rPr>
          <w:rFonts w:ascii="Calibri" w:hAnsi="Calibri"/>
          <w:sz w:val="22"/>
          <w:szCs w:val="22"/>
        </w:rPr>
      </w:pPr>
    </w:p>
    <w:p w14:paraId="63D6625D" w14:textId="77777777" w:rsidR="0056144A" w:rsidRDefault="009350A9">
      <w:pPr>
        <w:numPr>
          <w:ilvl w:val="0"/>
          <w:numId w:val="5"/>
        </w:numPr>
        <w:rPr>
          <w:rFonts w:ascii="Calibri" w:hAnsi="Calibri"/>
          <w:sz w:val="22"/>
          <w:szCs w:val="22"/>
        </w:rPr>
      </w:pPr>
      <w:r>
        <w:rPr>
          <w:rFonts w:ascii="Calibri" w:hAnsi="Calibri"/>
          <w:sz w:val="22"/>
          <w:szCs w:val="22"/>
        </w:rPr>
        <w:t xml:space="preserve">Pupils must satisfy the criteria of a minimum of 3 grade D passes at AS level in order to be considered for admission to Middle Sixth. </w:t>
      </w:r>
      <w:r>
        <w:rPr>
          <w:rFonts w:asciiTheme="minorHAnsi" w:hAnsiTheme="minorHAnsi"/>
          <w:sz w:val="22"/>
          <w:szCs w:val="22"/>
        </w:rPr>
        <w:t>If a pupil has repeated the Lower Sixth year, a minimum of three Grade C passes at AS level must be achieved.</w:t>
      </w:r>
    </w:p>
    <w:p w14:paraId="32887C80" w14:textId="77777777" w:rsidR="0056144A" w:rsidRDefault="0056144A">
      <w:pPr>
        <w:pStyle w:val="ListParagraph"/>
        <w:rPr>
          <w:rFonts w:ascii="Calibri" w:hAnsi="Calibri"/>
          <w:sz w:val="22"/>
          <w:szCs w:val="22"/>
        </w:rPr>
      </w:pPr>
    </w:p>
    <w:p w14:paraId="391D17DD" w14:textId="77777777" w:rsidR="0056144A" w:rsidRDefault="009350A9">
      <w:pPr>
        <w:numPr>
          <w:ilvl w:val="0"/>
          <w:numId w:val="5"/>
        </w:numPr>
        <w:rPr>
          <w:rFonts w:ascii="Calibri" w:hAnsi="Calibri"/>
          <w:sz w:val="22"/>
          <w:szCs w:val="22"/>
        </w:rPr>
      </w:pPr>
      <w:r>
        <w:rPr>
          <w:rFonts w:ascii="Calibri" w:hAnsi="Calibri"/>
          <w:sz w:val="22"/>
          <w:szCs w:val="22"/>
        </w:rPr>
        <w:t xml:space="preserve">Proposed A2 courses must be compatible with the pupil’s AS qualifications. </w:t>
      </w:r>
    </w:p>
    <w:p w14:paraId="2C293933" w14:textId="77777777" w:rsidR="0056144A" w:rsidRDefault="0056144A">
      <w:pPr>
        <w:pStyle w:val="ListParagraph"/>
        <w:rPr>
          <w:rFonts w:ascii="Calibri" w:hAnsi="Calibri"/>
          <w:sz w:val="22"/>
          <w:szCs w:val="22"/>
        </w:rPr>
      </w:pPr>
    </w:p>
    <w:p w14:paraId="4484310B" w14:textId="746F7556" w:rsidR="0056144A" w:rsidRDefault="009350A9">
      <w:pPr>
        <w:numPr>
          <w:ilvl w:val="0"/>
          <w:numId w:val="4"/>
        </w:numPr>
        <w:rPr>
          <w:rFonts w:asciiTheme="minorHAnsi" w:hAnsiTheme="minorHAnsi"/>
          <w:sz w:val="22"/>
          <w:szCs w:val="22"/>
        </w:rPr>
      </w:pPr>
      <w:r>
        <w:rPr>
          <w:rFonts w:asciiTheme="minorHAnsi" w:hAnsiTheme="minorHAnsi"/>
          <w:sz w:val="22"/>
          <w:szCs w:val="22"/>
        </w:rPr>
        <w:t>Pupils must have a proven record of good citizenship. This includes</w:t>
      </w:r>
      <w:r w:rsidR="00BB25A6">
        <w:rPr>
          <w:rFonts w:asciiTheme="minorHAnsi" w:hAnsiTheme="minorHAnsi"/>
          <w:sz w:val="22"/>
          <w:szCs w:val="22"/>
        </w:rPr>
        <w:t>:</w:t>
      </w:r>
      <w:r>
        <w:rPr>
          <w:rFonts w:asciiTheme="minorHAnsi" w:hAnsiTheme="minorHAnsi"/>
          <w:sz w:val="22"/>
          <w:szCs w:val="22"/>
        </w:rPr>
        <w:t xml:space="preserve"> having displayed a positive attitu</w:t>
      </w:r>
      <w:r w:rsidR="00BB25A6">
        <w:rPr>
          <w:rFonts w:asciiTheme="minorHAnsi" w:hAnsiTheme="minorHAnsi"/>
          <w:sz w:val="22"/>
          <w:szCs w:val="22"/>
        </w:rPr>
        <w:t>de and commitment to AS studies;</w:t>
      </w:r>
      <w:r>
        <w:rPr>
          <w:rFonts w:asciiTheme="minorHAnsi" w:hAnsiTheme="minorHAnsi"/>
          <w:sz w:val="22"/>
          <w:szCs w:val="22"/>
        </w:rPr>
        <w:t xml:space="preserve"> having attained (in normal circumstances) a minimum overall attendance of 95% or above u</w:t>
      </w:r>
      <w:r w:rsidR="00BB25A6">
        <w:rPr>
          <w:rFonts w:asciiTheme="minorHAnsi" w:hAnsiTheme="minorHAnsi"/>
          <w:sz w:val="22"/>
          <w:szCs w:val="22"/>
        </w:rPr>
        <w:t>p to the start of Study Leave (</w:t>
      </w:r>
      <w:r>
        <w:rPr>
          <w:rFonts w:asciiTheme="minorHAnsi" w:hAnsiTheme="minorHAnsi"/>
          <w:sz w:val="22"/>
          <w:szCs w:val="22"/>
        </w:rPr>
        <w:t>in cases where special circumstances apply, parents should provide medical and/or other reports i</w:t>
      </w:r>
      <w:r w:rsidR="00BB25A6">
        <w:rPr>
          <w:rFonts w:asciiTheme="minorHAnsi" w:hAnsiTheme="minorHAnsi"/>
          <w:sz w:val="22"/>
          <w:szCs w:val="22"/>
        </w:rPr>
        <w:t>n support of their application);</w:t>
      </w:r>
      <w:r>
        <w:rPr>
          <w:rFonts w:asciiTheme="minorHAnsi" w:hAnsiTheme="minorHAnsi"/>
          <w:sz w:val="22"/>
          <w:szCs w:val="22"/>
        </w:rPr>
        <w:t xml:space="preserve"> and not more than one suspension in Lower Sixth.</w:t>
      </w:r>
    </w:p>
    <w:p w14:paraId="1E5A52D5" w14:textId="77777777" w:rsidR="0056144A" w:rsidRDefault="0056144A">
      <w:pPr>
        <w:pStyle w:val="ListParagraph"/>
        <w:rPr>
          <w:rFonts w:ascii="Calibri" w:hAnsi="Calibri"/>
          <w:sz w:val="22"/>
          <w:szCs w:val="22"/>
        </w:rPr>
      </w:pPr>
    </w:p>
    <w:p w14:paraId="0A287512" w14:textId="77777777" w:rsidR="0056144A" w:rsidRDefault="009350A9">
      <w:pPr>
        <w:numPr>
          <w:ilvl w:val="0"/>
          <w:numId w:val="2"/>
        </w:numPr>
        <w:rPr>
          <w:rFonts w:ascii="Calibri" w:hAnsi="Calibri"/>
          <w:b/>
          <w:sz w:val="22"/>
          <w:szCs w:val="22"/>
        </w:rPr>
      </w:pPr>
      <w:r>
        <w:rPr>
          <w:rFonts w:ascii="Calibri" w:hAnsi="Calibri"/>
          <w:b/>
          <w:sz w:val="22"/>
          <w:szCs w:val="22"/>
        </w:rPr>
        <w:t>VERIFICATION OF DATA</w:t>
      </w:r>
    </w:p>
    <w:p w14:paraId="4D1FF626" w14:textId="77777777" w:rsidR="0056144A" w:rsidRDefault="0056144A">
      <w:pPr>
        <w:ind w:left="720"/>
        <w:rPr>
          <w:rFonts w:ascii="Calibri" w:hAnsi="Calibri"/>
          <w:sz w:val="22"/>
          <w:szCs w:val="22"/>
        </w:rPr>
      </w:pPr>
    </w:p>
    <w:p w14:paraId="5E32FC00" w14:textId="09712DB8" w:rsidR="0056144A" w:rsidRDefault="009350A9">
      <w:pPr>
        <w:ind w:left="720"/>
        <w:rPr>
          <w:rFonts w:ascii="Calibri" w:hAnsi="Calibri"/>
          <w:sz w:val="22"/>
          <w:szCs w:val="22"/>
        </w:rPr>
      </w:pPr>
      <w:r>
        <w:rPr>
          <w:rFonts w:ascii="Calibri" w:hAnsi="Calibri"/>
          <w:sz w:val="22"/>
          <w:szCs w:val="22"/>
        </w:rPr>
        <w:t xml:space="preserve">The Board of Governors reserves the right to require evidence to support or verify information on any application form. This may be requested when an offer of a place is made. It </w:t>
      </w:r>
      <w:r w:rsidR="00AA590A">
        <w:rPr>
          <w:rFonts w:ascii="Calibri" w:hAnsi="Calibri"/>
          <w:sz w:val="22"/>
          <w:szCs w:val="22"/>
        </w:rPr>
        <w:t>is important that all candidates</w:t>
      </w:r>
      <w:r>
        <w:rPr>
          <w:rFonts w:ascii="Calibri" w:hAnsi="Calibri"/>
          <w:sz w:val="22"/>
          <w:szCs w:val="22"/>
        </w:rPr>
        <w:t xml:space="preserve"> understand that the provision of false or incorrect information will result in the withdrawal of the place offered.</w:t>
      </w:r>
    </w:p>
    <w:p w14:paraId="64FA70ED" w14:textId="77777777" w:rsidR="0056144A" w:rsidRDefault="0056144A">
      <w:pPr>
        <w:ind w:left="720"/>
        <w:rPr>
          <w:rFonts w:ascii="Calibri" w:hAnsi="Calibri"/>
          <w:sz w:val="22"/>
          <w:szCs w:val="22"/>
        </w:rPr>
      </w:pPr>
    </w:p>
    <w:p w14:paraId="76CB27A2" w14:textId="77777777" w:rsidR="0056144A" w:rsidRDefault="009350A9">
      <w:pPr>
        <w:numPr>
          <w:ilvl w:val="0"/>
          <w:numId w:val="2"/>
        </w:numPr>
        <w:rPr>
          <w:rFonts w:ascii="Calibri" w:hAnsi="Calibri"/>
          <w:b/>
          <w:sz w:val="22"/>
          <w:szCs w:val="22"/>
        </w:rPr>
      </w:pPr>
      <w:r>
        <w:rPr>
          <w:rFonts w:ascii="Calibri" w:hAnsi="Calibri"/>
          <w:b/>
          <w:sz w:val="22"/>
          <w:szCs w:val="22"/>
        </w:rPr>
        <w:t>APPEALS</w:t>
      </w:r>
    </w:p>
    <w:p w14:paraId="6ABC7580" w14:textId="77777777" w:rsidR="0056144A" w:rsidRDefault="0056144A">
      <w:pPr>
        <w:ind w:left="720"/>
        <w:rPr>
          <w:rFonts w:ascii="Calibri" w:hAnsi="Calibri"/>
          <w:sz w:val="22"/>
          <w:szCs w:val="22"/>
        </w:rPr>
      </w:pPr>
    </w:p>
    <w:p w14:paraId="5AF48EE2" w14:textId="77777777" w:rsidR="0056144A" w:rsidRDefault="009350A9">
      <w:pPr>
        <w:ind w:left="720"/>
        <w:rPr>
          <w:rFonts w:ascii="Calibri" w:hAnsi="Calibri"/>
          <w:sz w:val="22"/>
          <w:szCs w:val="22"/>
        </w:rPr>
      </w:pPr>
      <w:r>
        <w:rPr>
          <w:rFonts w:ascii="Calibri" w:hAnsi="Calibri"/>
          <w:sz w:val="22"/>
          <w:szCs w:val="22"/>
        </w:rPr>
        <w:t>Issues which arise from the admissions process may be raised through the Appeals Panel, comprising three members of the Board of Governors, selected by the Education Committee of the Board of Governors. The decision of the Appeals Panel is final.</w:t>
      </w:r>
    </w:p>
    <w:p w14:paraId="731A56B4" w14:textId="77777777" w:rsidR="0056144A" w:rsidRDefault="0056144A">
      <w:pPr>
        <w:ind w:left="720"/>
        <w:rPr>
          <w:rFonts w:ascii="Calibri" w:hAnsi="Calibri"/>
          <w:sz w:val="22"/>
          <w:szCs w:val="22"/>
        </w:rPr>
      </w:pPr>
    </w:p>
    <w:p w14:paraId="547D3917" w14:textId="77777777" w:rsidR="0056144A" w:rsidRDefault="0056144A">
      <w:pPr>
        <w:ind w:left="720"/>
        <w:rPr>
          <w:rFonts w:ascii="Calibri" w:hAnsi="Calibri"/>
          <w:sz w:val="22"/>
          <w:szCs w:val="22"/>
        </w:rPr>
      </w:pPr>
    </w:p>
    <w:p w14:paraId="2E1B90E7" w14:textId="248C1BAB" w:rsidR="0056144A" w:rsidRPr="00741479" w:rsidRDefault="00BB25A6" w:rsidP="008A6D8E">
      <w:pPr>
        <w:ind w:left="720"/>
        <w:rPr>
          <w:rFonts w:ascii="Calibri" w:hAnsi="Calibri"/>
          <w:color w:val="000000" w:themeColor="text1"/>
          <w:sz w:val="22"/>
          <w:szCs w:val="22"/>
        </w:rPr>
      </w:pPr>
      <w:r>
        <w:rPr>
          <w:rFonts w:ascii="Calibri" w:hAnsi="Calibri"/>
          <w:color w:val="000000" w:themeColor="text1"/>
          <w:sz w:val="22"/>
          <w:szCs w:val="22"/>
        </w:rPr>
        <w:t>August</w:t>
      </w:r>
      <w:r w:rsidR="007F5880">
        <w:rPr>
          <w:rFonts w:ascii="Calibri" w:hAnsi="Calibri"/>
          <w:color w:val="000000" w:themeColor="text1"/>
          <w:sz w:val="22"/>
          <w:szCs w:val="22"/>
        </w:rPr>
        <w:t xml:space="preserve"> 202</w:t>
      </w:r>
      <w:r w:rsidR="00C0716D">
        <w:rPr>
          <w:rFonts w:ascii="Calibri" w:hAnsi="Calibri"/>
          <w:color w:val="000000" w:themeColor="text1"/>
          <w:sz w:val="22"/>
          <w:szCs w:val="22"/>
        </w:rPr>
        <w:t>1</w:t>
      </w:r>
    </w:p>
    <w:sectPr w:rsidR="0056144A" w:rsidRPr="00741479">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695A2" w14:textId="77777777" w:rsidR="0056144A" w:rsidRDefault="009350A9">
      <w:r>
        <w:separator/>
      </w:r>
    </w:p>
  </w:endnote>
  <w:endnote w:type="continuationSeparator" w:id="0">
    <w:p w14:paraId="404F9DF4" w14:textId="77777777" w:rsidR="0056144A" w:rsidRDefault="00935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9ACBA" w14:textId="288E0D82" w:rsidR="0056144A" w:rsidRDefault="009350A9">
    <w:pPr>
      <w:pStyle w:val="Footer"/>
      <w:tabs>
        <w:tab w:val="clear" w:pos="4513"/>
        <w:tab w:val="clear" w:pos="9026"/>
        <w:tab w:val="left" w:pos="4651"/>
      </w:tabs>
      <w:rPr>
        <w:sz w:val="16"/>
        <w:szCs w:val="16"/>
      </w:rPr>
    </w:pPr>
    <w:r>
      <w:rPr>
        <w:sz w:val="16"/>
        <w:szCs w:val="16"/>
      </w:rPr>
      <w:t>P3/Admissions</w:t>
    </w:r>
    <w:r w:rsidR="00FB0A59">
      <w:rPr>
        <w:sz w:val="16"/>
        <w:szCs w:val="16"/>
      </w:rPr>
      <w:t xml:space="preserve"> </w:t>
    </w:r>
    <w:r>
      <w:rPr>
        <w:sz w:val="16"/>
        <w:szCs w:val="16"/>
      </w:rPr>
      <w:t>Crit</w:t>
    </w:r>
    <w:r w:rsidR="00FB0A59">
      <w:rPr>
        <w:sz w:val="16"/>
        <w:szCs w:val="16"/>
      </w:rPr>
      <w:t>eria</w:t>
    </w:r>
    <w:r w:rsidR="00B00F28">
      <w:rPr>
        <w:sz w:val="16"/>
        <w:szCs w:val="16"/>
      </w:rPr>
      <w:t xml:space="preserve">/Sixth Form </w:t>
    </w:r>
    <w:r w:rsidR="00BB25A6">
      <w:rPr>
        <w:sz w:val="16"/>
        <w:szCs w:val="16"/>
      </w:rPr>
      <w:t xml:space="preserve">Reviewed </w:t>
    </w:r>
    <w:r w:rsidR="00BB25A6">
      <w:rPr>
        <w:color w:val="000000" w:themeColor="text1"/>
        <w:sz w:val="16"/>
        <w:szCs w:val="16"/>
      </w:rPr>
      <w:t>August 202</w:t>
    </w:r>
    <w:r w:rsidR="00C0716D">
      <w:rPr>
        <w:color w:val="000000" w:themeColor="text1"/>
        <w:sz w:val="16"/>
        <w:szCs w:val="16"/>
      </w:rPr>
      <w:t>1</w:t>
    </w:r>
    <w:r w:rsidR="00FB0A59">
      <w:rPr>
        <w:sz w:val="16"/>
        <w:szCs w:val="16"/>
      </w:rPr>
      <w:t>/</w:t>
    </w:r>
    <w:r w:rsidR="00C0716D">
      <w:rPr>
        <w:sz w:val="16"/>
        <w:szCs w:val="16"/>
      </w:rPr>
      <w:t>Entry 2022</w:t>
    </w:r>
  </w:p>
  <w:p w14:paraId="56242287" w14:textId="77777777" w:rsidR="0056144A" w:rsidRDefault="00561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A1E39" w14:textId="77777777" w:rsidR="0056144A" w:rsidRDefault="009350A9">
      <w:r>
        <w:separator/>
      </w:r>
    </w:p>
  </w:footnote>
  <w:footnote w:type="continuationSeparator" w:id="0">
    <w:p w14:paraId="68ABFE7E" w14:textId="77777777" w:rsidR="0056144A" w:rsidRDefault="00935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76AC"/>
    <w:multiLevelType w:val="hybridMultilevel"/>
    <w:tmpl w:val="4C8E6C8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161113"/>
    <w:multiLevelType w:val="hybridMultilevel"/>
    <w:tmpl w:val="C5B8AD7E"/>
    <w:lvl w:ilvl="0" w:tplc="E9CA9EB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487903B7"/>
    <w:multiLevelType w:val="hybridMultilevel"/>
    <w:tmpl w:val="0FCE9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E65CDA"/>
    <w:multiLevelType w:val="hybridMultilevel"/>
    <w:tmpl w:val="8F5E83F2"/>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D3F062B"/>
    <w:multiLevelType w:val="hybridMultilevel"/>
    <w:tmpl w:val="9564B6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4347109"/>
    <w:multiLevelType w:val="hybridMultilevel"/>
    <w:tmpl w:val="43BAA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2F38C4"/>
    <w:multiLevelType w:val="hybridMultilevel"/>
    <w:tmpl w:val="1FDCC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44A"/>
    <w:rsid w:val="00003C39"/>
    <w:rsid w:val="00134465"/>
    <w:rsid w:val="001E26DE"/>
    <w:rsid w:val="002F337B"/>
    <w:rsid w:val="003A546E"/>
    <w:rsid w:val="0056144A"/>
    <w:rsid w:val="00561789"/>
    <w:rsid w:val="006F463C"/>
    <w:rsid w:val="00741479"/>
    <w:rsid w:val="007A6741"/>
    <w:rsid w:val="007F5880"/>
    <w:rsid w:val="008A6D8E"/>
    <w:rsid w:val="009350A9"/>
    <w:rsid w:val="00964804"/>
    <w:rsid w:val="00A77390"/>
    <w:rsid w:val="00A94DF0"/>
    <w:rsid w:val="00AA590A"/>
    <w:rsid w:val="00AE4781"/>
    <w:rsid w:val="00B00F28"/>
    <w:rsid w:val="00BA0BDB"/>
    <w:rsid w:val="00BB25A6"/>
    <w:rsid w:val="00C0716D"/>
    <w:rsid w:val="00C149E0"/>
    <w:rsid w:val="00C178E3"/>
    <w:rsid w:val="00C8790E"/>
    <w:rsid w:val="00CC7A2F"/>
    <w:rsid w:val="00FB0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D0507AD"/>
  <w15:docId w15:val="{AFBA1DF0-F4CA-4824-A656-692AC167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lang w:eastAsia="en-US"/>
    </w:rPr>
  </w:style>
  <w:style w:type="paragraph" w:customStyle="1" w:styleId="Default">
    <w:name w:val="Default"/>
    <w:pPr>
      <w:autoSpaceDE w:val="0"/>
      <w:autoSpaceDN w:val="0"/>
      <w:adjustRightInd w:val="0"/>
    </w:pPr>
    <w:rPr>
      <w:color w:val="000000"/>
      <w:sz w:val="24"/>
      <w:szCs w:val="24"/>
    </w:rPr>
  </w:style>
  <w:style w:type="paragraph" w:styleId="NormalWeb">
    <w:name w:val="Normal (Web)"/>
    <w:basedOn w:val="Normal"/>
    <w:uiPriority w:val="99"/>
    <w:unhideWhenUsed/>
    <w:pPr>
      <w:spacing w:before="100" w:beforeAutospacing="1" w:after="100" w:afterAutospacing="1"/>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3492">
      <w:bodyDiv w:val="1"/>
      <w:marLeft w:val="0"/>
      <w:marRight w:val="0"/>
      <w:marTop w:val="0"/>
      <w:marBottom w:val="0"/>
      <w:divBdr>
        <w:top w:val="none" w:sz="0" w:space="0" w:color="auto"/>
        <w:left w:val="none" w:sz="0" w:space="0" w:color="auto"/>
        <w:bottom w:val="none" w:sz="0" w:space="0" w:color="auto"/>
        <w:right w:val="none" w:sz="0" w:space="0" w:color="auto"/>
      </w:divBdr>
    </w:div>
    <w:div w:id="1575436861">
      <w:bodyDiv w:val="1"/>
      <w:marLeft w:val="0"/>
      <w:marRight w:val="0"/>
      <w:marTop w:val="0"/>
      <w:marBottom w:val="0"/>
      <w:divBdr>
        <w:top w:val="none" w:sz="0" w:space="0" w:color="auto"/>
        <w:left w:val="none" w:sz="0" w:space="0" w:color="auto"/>
        <w:bottom w:val="none" w:sz="0" w:space="0" w:color="auto"/>
        <w:right w:val="none" w:sz="0" w:space="0" w:color="auto"/>
      </w:divBdr>
    </w:div>
    <w:div w:id="174610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1408</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Proposals for discussion:</vt:lpstr>
    </vt:vector>
  </TitlesOfParts>
  <Company>BIFHE</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for discussion:</dc:title>
  <dc:creator>Lynne Brown</dc:creator>
  <cp:lastModifiedBy>Trevor Hughes</cp:lastModifiedBy>
  <cp:revision>10</cp:revision>
  <cp:lastPrinted>2017-06-27T12:46:00Z</cp:lastPrinted>
  <dcterms:created xsi:type="dcterms:W3CDTF">2021-05-20T13:57:00Z</dcterms:created>
  <dcterms:modified xsi:type="dcterms:W3CDTF">2021-09-08T06:39:00Z</dcterms:modified>
</cp:coreProperties>
</file>